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520D" w14:textId="5D1E91D4" w:rsidR="00F721B7" w:rsidRDefault="00082855" w:rsidP="00267E06">
      <w:pPr>
        <w:rPr>
          <w:rFonts w:ascii="Atkinson Hyperlegible" w:hAnsi="Atkinson Hyperlegible"/>
          <w:b/>
          <w:bCs/>
          <w:color w:val="FFFFFF" w:themeColor="background1"/>
        </w:rPr>
      </w:pPr>
      <w:r>
        <w:rPr>
          <w:rFonts w:ascii="Atkinson Hyperlegible" w:hAnsi="Atkinson Hyperlegible"/>
          <w:b/>
          <w:bCs/>
          <w:noProof/>
          <w:color w:val="FFFFFF" w:themeColor="background1"/>
        </w:rPr>
        <w:drawing>
          <wp:inline distT="0" distB="0" distL="0" distR="0" wp14:anchorId="78CD4DA6" wp14:editId="7ACE6956">
            <wp:extent cx="9142259" cy="6942920"/>
            <wp:effectExtent l="0" t="0" r="1905" b="0"/>
            <wp:docPr id="16" name="Picture 16" descr="Title page of the ASAP Assessment and Planning Guide with Plan Your Way Logo Dark Blue, white, and sky blue Logo and &#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itle page of the ASAP Assessment and Planning Guide with Plan Your Way Logo Dark Blue, white, and sky blue Logo and &#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230971" cy="7010291"/>
                    </a:xfrm>
                    <a:prstGeom prst="rect">
                      <a:avLst/>
                    </a:prstGeom>
                  </pic:spPr>
                </pic:pic>
              </a:graphicData>
            </a:graphic>
          </wp:inline>
        </w:drawing>
      </w:r>
    </w:p>
    <w:p w14:paraId="41B39975" w14:textId="293CE576" w:rsidR="002002C5" w:rsidRPr="00082855" w:rsidRDefault="002002C5" w:rsidP="003D7155">
      <w:pPr>
        <w:pStyle w:val="BodyText"/>
        <w:rPr>
          <w:rStyle w:val="cf01"/>
          <w:rFonts w:ascii="Atkinson Hyperlegible" w:hAnsi="Atkinson Hyperlegible" w:cs="Lucida Sans"/>
          <w:sz w:val="24"/>
          <w:szCs w:val="24"/>
        </w:rPr>
      </w:pPr>
      <w:r w:rsidRPr="008064B1">
        <w:rPr>
          <w:rStyle w:val="cf01"/>
          <w:rFonts w:ascii="Atkinson Hyperlegible" w:hAnsi="Atkinson Hyperlegible"/>
          <w:sz w:val="24"/>
          <w:szCs w:val="24"/>
        </w:rPr>
        <w:lastRenderedPageBreak/>
        <w:t xml:space="preserve">Now that you have established your transition team and become familiar with the Predictors of Post-School Success, it is time to assess your transition programming and services to set goals and make an action plan to improve student outcomes as soon as possible using the </w:t>
      </w:r>
      <w:r w:rsidRPr="000B4859">
        <w:rPr>
          <w:rStyle w:val="cf01"/>
          <w:rFonts w:ascii="Atkinson Hyperlegible" w:hAnsi="Atkinson Hyperlegible"/>
          <w:b/>
          <w:color w:val="0E2841" w:themeColor="text2"/>
          <w:sz w:val="24"/>
          <w:szCs w:val="24"/>
        </w:rPr>
        <w:t xml:space="preserve">ASAP Assessment and Planning </w:t>
      </w:r>
      <w:r w:rsidR="00845689" w:rsidRPr="000B4859">
        <w:rPr>
          <w:rStyle w:val="cf01"/>
          <w:rFonts w:ascii="Atkinson Hyperlegible" w:hAnsi="Atkinson Hyperlegible"/>
          <w:b/>
          <w:color w:val="0E2841" w:themeColor="text2"/>
          <w:sz w:val="24"/>
          <w:szCs w:val="24"/>
        </w:rPr>
        <w:t>Guide</w:t>
      </w:r>
      <w:r w:rsidR="003D4EAD">
        <w:rPr>
          <w:rStyle w:val="cf01"/>
          <w:rFonts w:ascii="Atkinson Hyperlegible" w:hAnsi="Atkinson Hyperlegible"/>
          <w:sz w:val="24"/>
          <w:szCs w:val="24"/>
        </w:rPr>
        <w:t>.</w:t>
      </w:r>
    </w:p>
    <w:p w14:paraId="7C3102B2" w14:textId="77777777" w:rsidR="003637E9" w:rsidRDefault="003637E9" w:rsidP="003D7155">
      <w:pPr>
        <w:pStyle w:val="BodyText"/>
        <w:rPr>
          <w:rStyle w:val="cf01"/>
          <w:rFonts w:ascii="Atkinson Hyperlegible" w:hAnsi="Atkinson Hyperlegible"/>
          <w:sz w:val="24"/>
          <w:szCs w:val="24"/>
        </w:rPr>
      </w:pPr>
    </w:p>
    <w:p w14:paraId="0500EF18" w14:textId="3712A98C" w:rsidR="00267E06" w:rsidRPr="00E90B1E" w:rsidRDefault="00267E06" w:rsidP="003D7155">
      <w:pPr>
        <w:pStyle w:val="BodyText"/>
        <w:rPr>
          <w:sz w:val="32"/>
          <w:szCs w:val="32"/>
        </w:rPr>
      </w:pPr>
      <w:r w:rsidRPr="00E90B1E">
        <w:rPr>
          <w:b/>
          <w:bCs/>
          <w:color w:val="0E2841" w:themeColor="text2"/>
          <w:sz w:val="32"/>
          <w:szCs w:val="32"/>
        </w:rPr>
        <w:t>A</w:t>
      </w:r>
      <w:r w:rsidRPr="00E90B1E">
        <w:rPr>
          <w:sz w:val="32"/>
          <w:szCs w:val="32"/>
        </w:rPr>
        <w:t>ssess: Evaluate your transition services and programs</w:t>
      </w:r>
      <w:r w:rsidR="003239F5" w:rsidRPr="00E90B1E">
        <w:rPr>
          <w:sz w:val="32"/>
          <w:szCs w:val="32"/>
        </w:rPr>
        <w:t>.</w:t>
      </w:r>
    </w:p>
    <w:p w14:paraId="0FE118D4" w14:textId="61FF3859" w:rsidR="00267E06" w:rsidRPr="00E90B1E" w:rsidRDefault="00267E06" w:rsidP="003D7155">
      <w:pPr>
        <w:pStyle w:val="BodyText"/>
        <w:rPr>
          <w:sz w:val="32"/>
          <w:szCs w:val="32"/>
        </w:rPr>
      </w:pPr>
      <w:r w:rsidRPr="00E90B1E">
        <w:rPr>
          <w:b/>
          <w:bCs/>
          <w:color w:val="0E2841" w:themeColor="text2"/>
          <w:sz w:val="32"/>
          <w:szCs w:val="32"/>
        </w:rPr>
        <w:t>S</w:t>
      </w:r>
      <w:r w:rsidRPr="00E90B1E">
        <w:rPr>
          <w:sz w:val="32"/>
          <w:szCs w:val="32"/>
        </w:rPr>
        <w:t>et goals: Define clear and measurable goals</w:t>
      </w:r>
      <w:r w:rsidR="003239F5" w:rsidRPr="00E90B1E">
        <w:rPr>
          <w:sz w:val="32"/>
          <w:szCs w:val="32"/>
        </w:rPr>
        <w:t>.</w:t>
      </w:r>
    </w:p>
    <w:p w14:paraId="49823DD4" w14:textId="012389D5" w:rsidR="00267E06" w:rsidRPr="00E90B1E" w:rsidRDefault="00791A21" w:rsidP="003D7155">
      <w:pPr>
        <w:pStyle w:val="BodyText"/>
        <w:rPr>
          <w:sz w:val="32"/>
          <w:szCs w:val="32"/>
        </w:rPr>
      </w:pPr>
      <w:r w:rsidRPr="00E90B1E">
        <w:rPr>
          <w:b/>
          <w:bCs/>
          <w:color w:val="0E2841" w:themeColor="text2"/>
          <w:sz w:val="32"/>
          <w:szCs w:val="32"/>
        </w:rPr>
        <w:t>A</w:t>
      </w:r>
      <w:r w:rsidR="00267E06" w:rsidRPr="00E90B1E">
        <w:rPr>
          <w:sz w:val="32"/>
          <w:szCs w:val="32"/>
        </w:rPr>
        <w:t>ction plan: Make a detailed action plan to achieve your goals</w:t>
      </w:r>
      <w:r w:rsidR="003239F5" w:rsidRPr="00E90B1E">
        <w:rPr>
          <w:sz w:val="32"/>
          <w:szCs w:val="32"/>
        </w:rPr>
        <w:t>.</w:t>
      </w:r>
    </w:p>
    <w:p w14:paraId="561F2CA7" w14:textId="7F6B8F62" w:rsidR="00267E06" w:rsidRPr="00E90B1E" w:rsidRDefault="00267E06" w:rsidP="003D7155">
      <w:pPr>
        <w:pStyle w:val="BodyText"/>
        <w:rPr>
          <w:sz w:val="32"/>
          <w:szCs w:val="32"/>
        </w:rPr>
      </w:pPr>
      <w:r w:rsidRPr="00E90B1E">
        <w:rPr>
          <w:b/>
          <w:bCs/>
          <w:color w:val="0E2841" w:themeColor="text2"/>
          <w:sz w:val="32"/>
          <w:szCs w:val="32"/>
        </w:rPr>
        <w:t>P</w:t>
      </w:r>
      <w:r w:rsidRPr="00E90B1E">
        <w:rPr>
          <w:sz w:val="32"/>
          <w:szCs w:val="32"/>
        </w:rPr>
        <w:t>rogress-Monitor plans, improve, and ensure positive outcomes</w:t>
      </w:r>
      <w:r w:rsidR="003239F5" w:rsidRPr="00E90B1E">
        <w:rPr>
          <w:sz w:val="32"/>
          <w:szCs w:val="32"/>
        </w:rPr>
        <w:t>.</w:t>
      </w:r>
    </w:p>
    <w:p w14:paraId="2212FEB0" w14:textId="5C689072" w:rsidR="002002C5" w:rsidRPr="00C97B29" w:rsidRDefault="002002C5" w:rsidP="00C97B29">
      <w:pPr>
        <w:pStyle w:val="Heading2"/>
      </w:pPr>
      <w:r w:rsidRPr="00C97B29">
        <w:t xml:space="preserve">Assess: Evaluate your current transition services and </w:t>
      </w:r>
      <w:r w:rsidR="00B430BA" w:rsidRPr="00C97B29">
        <w:t>programs</w:t>
      </w:r>
      <w:r w:rsidR="003239F5" w:rsidRPr="00C97B29">
        <w:t>.</w:t>
      </w:r>
    </w:p>
    <w:p w14:paraId="4DC16FF7" w14:textId="497F3777" w:rsidR="002002C5" w:rsidRPr="008064B1" w:rsidRDefault="002002C5" w:rsidP="003D7155">
      <w:pPr>
        <w:pStyle w:val="BodyText"/>
        <w:rPr>
          <w:rStyle w:val="cf01"/>
          <w:rFonts w:ascii="Atkinson Hyperlegible" w:hAnsi="Atkinson Hyperlegible"/>
          <w:sz w:val="24"/>
          <w:szCs w:val="24"/>
        </w:rPr>
      </w:pPr>
      <w:r w:rsidRPr="008064B1">
        <w:rPr>
          <w:rStyle w:val="cf01"/>
          <w:rFonts w:ascii="Atkinson Hyperlegible" w:hAnsi="Atkinson Hyperlegible"/>
          <w:sz w:val="24"/>
          <w:szCs w:val="24"/>
        </w:rPr>
        <w:t xml:space="preserve">You will assess your transition programming and services to determine focus areas using the </w:t>
      </w:r>
      <w:r w:rsidRPr="008064B1">
        <w:rPr>
          <w:rStyle w:val="cf01"/>
          <w:rFonts w:ascii="Atkinson Hyperlegible" w:hAnsi="Atkinson Hyperlegible"/>
          <w:b/>
          <w:color w:val="156082" w:themeColor="accent1"/>
          <w:sz w:val="24"/>
          <w:szCs w:val="24"/>
        </w:rPr>
        <w:t>ASAP Assessment</w:t>
      </w:r>
      <w:r w:rsidRPr="008064B1">
        <w:rPr>
          <w:rStyle w:val="cf01"/>
          <w:rFonts w:ascii="Atkinson Hyperlegible" w:hAnsi="Atkinson Hyperlegible"/>
          <w:sz w:val="24"/>
          <w:szCs w:val="24"/>
        </w:rPr>
        <w:t xml:space="preserve">, adapted from the Predictor Implementation School/District Self-Assessment and the Ohio Employment First Transition Framework Predictors </w:t>
      </w:r>
      <w:r w:rsidR="00845689">
        <w:rPr>
          <w:rStyle w:val="cf01"/>
          <w:rFonts w:ascii="Atkinson Hyperlegible" w:hAnsi="Atkinson Hyperlegible"/>
          <w:sz w:val="24"/>
          <w:szCs w:val="24"/>
        </w:rPr>
        <w:t>Guide</w:t>
      </w:r>
      <w:r w:rsidRPr="008064B1">
        <w:rPr>
          <w:rStyle w:val="cf01"/>
          <w:rFonts w:ascii="Atkinson Hyperlegible" w:hAnsi="Atkinson Hyperlegible"/>
          <w:sz w:val="24"/>
          <w:szCs w:val="24"/>
        </w:rPr>
        <w:t xml:space="preserve">. </w:t>
      </w:r>
    </w:p>
    <w:p w14:paraId="10F14241" w14:textId="77777777" w:rsidR="002002C5" w:rsidRPr="008064B1" w:rsidRDefault="002002C5" w:rsidP="003D7155">
      <w:pPr>
        <w:pStyle w:val="BodyText"/>
        <w:rPr>
          <w:rStyle w:val="cf01"/>
          <w:rFonts w:ascii="Atkinson Hyperlegible" w:hAnsi="Atkinson Hyperlegible"/>
          <w:sz w:val="24"/>
          <w:szCs w:val="24"/>
        </w:rPr>
      </w:pPr>
    </w:p>
    <w:p w14:paraId="12878431" w14:textId="77777777" w:rsidR="002002C5" w:rsidRPr="008064B1" w:rsidRDefault="002002C5" w:rsidP="003D7155">
      <w:pPr>
        <w:pStyle w:val="BodyText"/>
      </w:pPr>
      <w:r w:rsidRPr="008064B1">
        <w:t>Teams focused on enhancing adult life outcomes for youth with disabilities can utilize the ASAP Assessment to:</w:t>
      </w:r>
    </w:p>
    <w:p w14:paraId="73E717B3" w14:textId="77777777" w:rsidR="002002C5" w:rsidRPr="008064B1" w:rsidRDefault="002002C5" w:rsidP="003D7155">
      <w:pPr>
        <w:pStyle w:val="BodyText"/>
        <w:numPr>
          <w:ilvl w:val="0"/>
          <w:numId w:val="5"/>
        </w:numPr>
      </w:pPr>
      <w:r w:rsidRPr="008064B1">
        <w:t>Conduct an inventory to identify the presence or absence of key Predictors of Post-School Success.</w:t>
      </w:r>
    </w:p>
    <w:p w14:paraId="03852E4F" w14:textId="77777777" w:rsidR="002002C5" w:rsidRPr="008064B1" w:rsidRDefault="002002C5" w:rsidP="003D7155">
      <w:pPr>
        <w:pStyle w:val="BodyText"/>
        <w:numPr>
          <w:ilvl w:val="0"/>
          <w:numId w:val="5"/>
        </w:numPr>
      </w:pPr>
      <w:r w:rsidRPr="008064B1">
        <w:t>Determine the level that the present Predictors are accessible to ALL students with disabilities.</w:t>
      </w:r>
    </w:p>
    <w:p w14:paraId="274E3EFA" w14:textId="77777777" w:rsidR="002002C5" w:rsidRPr="008064B1" w:rsidRDefault="002002C5" w:rsidP="003D7155">
      <w:pPr>
        <w:pStyle w:val="BodyText"/>
        <w:numPr>
          <w:ilvl w:val="0"/>
          <w:numId w:val="5"/>
        </w:numPr>
      </w:pPr>
      <w:r w:rsidRPr="008064B1">
        <w:t>Identify areas of strength as well as areas for improvement.</w:t>
      </w:r>
    </w:p>
    <w:p w14:paraId="7FD2D216" w14:textId="7FE700E3" w:rsidR="002002C5" w:rsidRPr="008064B1" w:rsidRDefault="002002C5" w:rsidP="003D7155">
      <w:pPr>
        <w:pStyle w:val="BodyText"/>
        <w:numPr>
          <w:ilvl w:val="0"/>
          <w:numId w:val="5"/>
        </w:numPr>
      </w:pPr>
      <w:r w:rsidRPr="008064B1">
        <w:t xml:space="preserve">Generate a comprehensive overview of the existing Predictor structures and services within a school, district, </w:t>
      </w:r>
      <w:r w:rsidR="00C70CAA" w:rsidRPr="008064B1">
        <w:t>organization,</w:t>
      </w:r>
      <w:r w:rsidRPr="008064B1">
        <w:t xml:space="preserve"> or community.</w:t>
      </w:r>
    </w:p>
    <w:p w14:paraId="55D28AF4" w14:textId="77777777" w:rsidR="002002C5" w:rsidRPr="008064B1" w:rsidRDefault="002002C5" w:rsidP="003D7155">
      <w:pPr>
        <w:pStyle w:val="BodyText"/>
        <w:numPr>
          <w:ilvl w:val="0"/>
          <w:numId w:val="5"/>
        </w:numPr>
      </w:pPr>
      <w:r w:rsidRPr="008064B1">
        <w:t>Identify specific Clusters or individual Predictors for deeper exploration or targeted action.</w:t>
      </w:r>
    </w:p>
    <w:p w14:paraId="0929A150" w14:textId="77777777" w:rsidR="002002C5" w:rsidRPr="008064B1" w:rsidRDefault="002002C5" w:rsidP="003D7155">
      <w:pPr>
        <w:pStyle w:val="BodyText"/>
        <w:numPr>
          <w:ilvl w:val="0"/>
          <w:numId w:val="5"/>
        </w:numPr>
      </w:pPr>
      <w:r w:rsidRPr="008064B1">
        <w:t>Evaluate the effectiveness of currently implemented Predictors.</w:t>
      </w:r>
    </w:p>
    <w:p w14:paraId="1D1E3868" w14:textId="77777777" w:rsidR="002002C5" w:rsidRPr="008064B1" w:rsidRDefault="002002C5" w:rsidP="003D7155">
      <w:pPr>
        <w:pStyle w:val="BodyText"/>
        <w:numPr>
          <w:ilvl w:val="0"/>
          <w:numId w:val="5"/>
        </w:numPr>
      </w:pPr>
      <w:r w:rsidRPr="008064B1">
        <w:t>Create a snapshot of Predictor structures and services.</w:t>
      </w:r>
    </w:p>
    <w:p w14:paraId="3A758F44" w14:textId="3E4808B1" w:rsidR="001B303B" w:rsidRPr="008064B1" w:rsidRDefault="002002C5" w:rsidP="003D7155">
      <w:pPr>
        <w:pStyle w:val="BodyText"/>
        <w:numPr>
          <w:ilvl w:val="0"/>
          <w:numId w:val="5"/>
        </w:numPr>
      </w:pPr>
      <w:r w:rsidRPr="008064B1">
        <w:t>Use the results of the ASAP Assessment to develop SMART goals and an effective action plan to achieve their goals.</w:t>
      </w:r>
    </w:p>
    <w:p w14:paraId="1BFD2A60" w14:textId="77777777" w:rsidR="002002C5" w:rsidRPr="008064B1" w:rsidRDefault="002002C5" w:rsidP="002B7CCF">
      <w:pPr>
        <w:pStyle w:val="Heading4"/>
      </w:pPr>
      <w:r w:rsidRPr="008064B1">
        <w:lastRenderedPageBreak/>
        <w:t>Establishing a Location and Meeting Time to Complete the ASAP Assessment</w:t>
      </w:r>
    </w:p>
    <w:p w14:paraId="5A4F5CB2" w14:textId="30AF1910" w:rsidR="002002C5" w:rsidRPr="008064B1" w:rsidRDefault="002002C5" w:rsidP="003D7155">
      <w:pPr>
        <w:pStyle w:val="BodyText"/>
      </w:pPr>
      <w:r w:rsidRPr="008064B1">
        <w:t>The ASAP Assessment will be completed during a Transition Team meeting</w:t>
      </w:r>
      <w:r w:rsidR="00ED5751" w:rsidRPr="008064B1">
        <w:t>. It</w:t>
      </w:r>
      <w:r w:rsidR="0077673A" w:rsidRPr="008064B1">
        <w:t xml:space="preserve"> is best completed in person. </w:t>
      </w:r>
      <w:r w:rsidRPr="008064B1">
        <w:t>The meeting location and time should be accessible to all members of the team. Select a location that can accommodate multiple people. Considerations for meeting space may include:</w:t>
      </w:r>
    </w:p>
    <w:p w14:paraId="31A3FEDE" w14:textId="77777777" w:rsidR="002002C5" w:rsidRPr="008064B1" w:rsidRDefault="002002C5" w:rsidP="003D7155">
      <w:pPr>
        <w:pStyle w:val="BodyText"/>
        <w:numPr>
          <w:ilvl w:val="0"/>
          <w:numId w:val="6"/>
        </w:numPr>
      </w:pPr>
      <w:r w:rsidRPr="008064B1">
        <w:t>Meeting spaces that have technology to support use of a computer, LCD projector, and screen.</w:t>
      </w:r>
    </w:p>
    <w:p w14:paraId="7B755B31" w14:textId="77777777" w:rsidR="002002C5" w:rsidRPr="008064B1" w:rsidRDefault="002002C5" w:rsidP="003D7155">
      <w:pPr>
        <w:pStyle w:val="BodyText"/>
        <w:numPr>
          <w:ilvl w:val="0"/>
          <w:numId w:val="6"/>
        </w:numPr>
      </w:pPr>
      <w:r w:rsidRPr="008064B1">
        <w:t>Access to Wi-Fi for acquiring specific pieces of evidence (e.g., contracts with community partners,</w:t>
      </w:r>
      <w:r w:rsidRPr="008064B1">
        <w:rPr>
          <w:spacing w:val="-4"/>
        </w:rPr>
        <w:t xml:space="preserve"> </w:t>
      </w:r>
      <w:r w:rsidRPr="008064B1">
        <w:t>meeting</w:t>
      </w:r>
      <w:r w:rsidRPr="008064B1">
        <w:rPr>
          <w:spacing w:val="-4"/>
        </w:rPr>
        <w:t xml:space="preserve"> </w:t>
      </w:r>
      <w:r w:rsidRPr="008064B1">
        <w:t>notes,</w:t>
      </w:r>
      <w:r w:rsidRPr="008064B1">
        <w:rPr>
          <w:spacing w:val="-4"/>
        </w:rPr>
        <w:t xml:space="preserve"> </w:t>
      </w:r>
      <w:r w:rsidRPr="008064B1">
        <w:t>assessment</w:t>
      </w:r>
      <w:r w:rsidRPr="008064B1">
        <w:rPr>
          <w:spacing w:val="-4"/>
        </w:rPr>
        <w:t xml:space="preserve"> </w:t>
      </w:r>
      <w:r w:rsidRPr="008064B1">
        <w:t>data).</w:t>
      </w:r>
    </w:p>
    <w:p w14:paraId="676E9A8E" w14:textId="327D030E" w:rsidR="00816EC5" w:rsidRPr="00EB0012" w:rsidRDefault="002002C5" w:rsidP="003D7155">
      <w:pPr>
        <w:pStyle w:val="BodyText"/>
        <w:numPr>
          <w:ilvl w:val="0"/>
          <w:numId w:val="6"/>
        </w:numPr>
      </w:pPr>
      <w:r w:rsidRPr="008064B1">
        <w:t>Chart</w:t>
      </w:r>
      <w:r w:rsidRPr="008064B1">
        <w:rPr>
          <w:spacing w:val="-4"/>
        </w:rPr>
        <w:t xml:space="preserve"> </w:t>
      </w:r>
      <w:r w:rsidRPr="008064B1">
        <w:t>paper</w:t>
      </w:r>
      <w:r w:rsidRPr="008064B1">
        <w:rPr>
          <w:spacing w:val="-4"/>
        </w:rPr>
        <w:t xml:space="preserve"> </w:t>
      </w:r>
      <w:r w:rsidRPr="008064B1">
        <w:t>and</w:t>
      </w:r>
      <w:r w:rsidRPr="008064B1">
        <w:rPr>
          <w:spacing w:val="-4"/>
        </w:rPr>
        <w:t xml:space="preserve"> </w:t>
      </w:r>
      <w:r w:rsidRPr="008064B1">
        <w:t>markers</w:t>
      </w:r>
      <w:r w:rsidRPr="008064B1">
        <w:rPr>
          <w:spacing w:val="-4"/>
        </w:rPr>
        <w:t xml:space="preserve"> </w:t>
      </w:r>
      <w:r w:rsidRPr="008064B1">
        <w:t>for</w:t>
      </w:r>
      <w:r w:rsidRPr="008064B1">
        <w:rPr>
          <w:spacing w:val="-4"/>
        </w:rPr>
        <w:t xml:space="preserve"> </w:t>
      </w:r>
      <w:r w:rsidRPr="008064B1">
        <w:t>brainstorming.</w:t>
      </w:r>
    </w:p>
    <w:p w14:paraId="705871B9" w14:textId="77777777" w:rsidR="002002C5" w:rsidRPr="008064B1" w:rsidRDefault="002002C5" w:rsidP="002B7CCF">
      <w:pPr>
        <w:pStyle w:val="Heading4"/>
      </w:pPr>
      <w:r w:rsidRPr="008064B1">
        <w:t xml:space="preserve">Preparing for the Assessment </w:t>
      </w:r>
      <w:r w:rsidRPr="008064B1">
        <w:rPr>
          <w:spacing w:val="-2"/>
        </w:rPr>
        <w:t>Meeting</w:t>
      </w:r>
    </w:p>
    <w:p w14:paraId="0C0FC0A5" w14:textId="77777777" w:rsidR="002002C5" w:rsidRPr="008064B1" w:rsidRDefault="002002C5" w:rsidP="003D7155">
      <w:pPr>
        <w:pStyle w:val="BodyText"/>
      </w:pPr>
      <w:r w:rsidRPr="008064B1">
        <w:t>It is important to ensure all team members are prepared</w:t>
      </w:r>
      <w:r w:rsidRPr="008064B1">
        <w:rPr>
          <w:spacing w:val="-3"/>
        </w:rPr>
        <w:t xml:space="preserve"> </w:t>
      </w:r>
      <w:r w:rsidRPr="008064B1">
        <w:t>to actively participate in the ASAP process.</w:t>
      </w:r>
      <w:r w:rsidRPr="008064B1">
        <w:rPr>
          <w:spacing w:val="-3"/>
        </w:rPr>
        <w:t xml:space="preserve"> </w:t>
      </w:r>
      <w:r w:rsidRPr="008064B1">
        <w:t>Preparing for the meeting includes:</w:t>
      </w:r>
    </w:p>
    <w:p w14:paraId="535E25EC" w14:textId="77777777" w:rsidR="002002C5" w:rsidRPr="008064B1" w:rsidRDefault="002002C5" w:rsidP="003D7155">
      <w:pPr>
        <w:pStyle w:val="BodyText"/>
        <w:numPr>
          <w:ilvl w:val="0"/>
          <w:numId w:val="7"/>
        </w:numPr>
      </w:pPr>
      <w:r w:rsidRPr="008064B1">
        <w:t xml:space="preserve">Comprehending the Predictors of Post-School Success definitions: Ensure that all team members, including new members, have a good understanding of the operational definitions of the Predictors. </w:t>
      </w:r>
    </w:p>
    <w:p w14:paraId="5DE1C079" w14:textId="77777777" w:rsidR="002002C5" w:rsidRPr="008064B1" w:rsidRDefault="002002C5" w:rsidP="003D7155">
      <w:pPr>
        <w:pStyle w:val="BodyText"/>
        <w:numPr>
          <w:ilvl w:val="0"/>
          <w:numId w:val="7"/>
        </w:numPr>
      </w:pPr>
      <w:r w:rsidRPr="008064B1">
        <w:t>Establishing Documentation Procedures: Identify who will manage data collected from the ASAP Assessment. Decide if this information will “live” electronically or in hard copy.</w:t>
      </w:r>
    </w:p>
    <w:p w14:paraId="38A1D7D2" w14:textId="77777777" w:rsidR="002002C5" w:rsidRPr="008064B1" w:rsidRDefault="002002C5" w:rsidP="003D7155">
      <w:pPr>
        <w:pStyle w:val="BodyText"/>
        <w:numPr>
          <w:ilvl w:val="0"/>
          <w:numId w:val="7"/>
        </w:numPr>
      </w:pPr>
      <w:r w:rsidRPr="008064B1">
        <w:t>Sharing Materials: Distribute a copy of the ASAP Assessment to the team members prior to the meeting.</w:t>
      </w:r>
    </w:p>
    <w:p w14:paraId="33E1626A" w14:textId="77777777" w:rsidR="002002C5" w:rsidRPr="008064B1" w:rsidRDefault="002002C5" w:rsidP="003D7155">
      <w:pPr>
        <w:pStyle w:val="BodyText"/>
        <w:numPr>
          <w:ilvl w:val="0"/>
          <w:numId w:val="7"/>
        </w:numPr>
      </w:pPr>
      <w:r w:rsidRPr="008064B1">
        <w:t>Reviewing Materials: Ask team members to review the ASAP Assessment prior to the meeting and provide an opportunity to ask questions and receive responses by email and/or at the meeting prior to completing the Assessment.</w:t>
      </w:r>
    </w:p>
    <w:p w14:paraId="68894F27" w14:textId="77777777" w:rsidR="002002C5" w:rsidRPr="008064B1" w:rsidRDefault="002002C5" w:rsidP="003D7155">
      <w:pPr>
        <w:pStyle w:val="BodyText"/>
        <w:numPr>
          <w:ilvl w:val="0"/>
          <w:numId w:val="7"/>
        </w:numPr>
      </w:pPr>
      <w:r w:rsidRPr="008064B1">
        <w:t>Understanding the ASAP Assessment and its purpose: The purpose is to use the results of the ASAP Assessment to develop SMART goals and an effective action plan to achieve your goals.</w:t>
      </w:r>
    </w:p>
    <w:p w14:paraId="494C24DB" w14:textId="5D9114F2" w:rsidR="00671D80" w:rsidRPr="008064B1" w:rsidRDefault="002002C5" w:rsidP="003D7155">
      <w:pPr>
        <w:pStyle w:val="BodyText"/>
        <w:numPr>
          <w:ilvl w:val="0"/>
          <w:numId w:val="7"/>
        </w:numPr>
      </w:pPr>
      <w:r w:rsidRPr="008064B1">
        <w:t>Collecting Data/Evidence: Ask team members to gather data and evidence prior to the meeting. This may be done collectively, or specific team members may be tasked with collecting information that is specific to a critical feature(s).</w:t>
      </w:r>
    </w:p>
    <w:p w14:paraId="6AC88D17" w14:textId="77777777" w:rsidR="006059B7" w:rsidRDefault="006059B7" w:rsidP="002F297A">
      <w:pPr>
        <w:pStyle w:val="Heading3"/>
      </w:pPr>
    </w:p>
    <w:p w14:paraId="628E10EC" w14:textId="2FD3C8BB" w:rsidR="00671D80" w:rsidRPr="008064B1" w:rsidRDefault="002002C5" w:rsidP="00C52802">
      <w:pPr>
        <w:pStyle w:val="Heading4"/>
      </w:pPr>
      <w:r w:rsidRPr="008064B1">
        <w:t>How</w:t>
      </w:r>
      <w:r w:rsidRPr="008064B1">
        <w:rPr>
          <w:spacing w:val="-12"/>
        </w:rPr>
        <w:t xml:space="preserve"> </w:t>
      </w:r>
      <w:r w:rsidRPr="008064B1">
        <w:t>to Use the ASAP Assessment</w:t>
      </w:r>
    </w:p>
    <w:p w14:paraId="470E5FF3" w14:textId="041722D1" w:rsidR="002002C5" w:rsidRPr="008064B1" w:rsidRDefault="002002C5" w:rsidP="003D7155">
      <w:pPr>
        <w:pStyle w:val="BodyText"/>
      </w:pPr>
      <w:r w:rsidRPr="008064B1">
        <w:t xml:space="preserve">As your Team works through the ASAP Assessment, </w:t>
      </w:r>
      <w:r w:rsidR="00A530B7">
        <w:t>refer</w:t>
      </w:r>
      <w:r w:rsidR="00B12E90">
        <w:t xml:space="preserve"> to the </w:t>
      </w:r>
      <w:r w:rsidR="00EB075A">
        <w:t>Predictors Guide as needed. K</w:t>
      </w:r>
      <w:r w:rsidRPr="008064B1">
        <w:t xml:space="preserve">eep in mind that the Predictors point to the services and strategies used by transition professionals across agencies. </w:t>
      </w:r>
    </w:p>
    <w:p w14:paraId="0D83B8CF" w14:textId="77777777" w:rsidR="002002C5" w:rsidRPr="008064B1" w:rsidRDefault="002002C5" w:rsidP="003D7155">
      <w:pPr>
        <w:pStyle w:val="BodyText"/>
      </w:pPr>
    </w:p>
    <w:p w14:paraId="11559446" w14:textId="73EBAA8E" w:rsidR="002002C5" w:rsidRPr="008064B1" w:rsidRDefault="002002C5" w:rsidP="003D7155">
      <w:pPr>
        <w:pStyle w:val="BodyText"/>
      </w:pPr>
      <w:r w:rsidRPr="008064B1">
        <w:t xml:space="preserve">The ASAP Assessment </w:t>
      </w:r>
      <w:r w:rsidR="00750010">
        <w:t>contains:</w:t>
      </w:r>
    </w:p>
    <w:p w14:paraId="2DEF3D9A" w14:textId="77777777" w:rsidR="00750010" w:rsidRPr="00A530B7" w:rsidRDefault="002002C5" w:rsidP="003D7155">
      <w:pPr>
        <w:pStyle w:val="BodyText"/>
        <w:numPr>
          <w:ilvl w:val="0"/>
          <w:numId w:val="19"/>
        </w:numPr>
      </w:pPr>
      <w:r w:rsidRPr="00A530B7">
        <w:t>Review and Score Templates for each Predictor Cluster</w:t>
      </w:r>
    </w:p>
    <w:p w14:paraId="24813077" w14:textId="77777777" w:rsidR="002473D4" w:rsidRDefault="0098227A" w:rsidP="002E14FB">
      <w:pPr>
        <w:pStyle w:val="BodyText"/>
        <w:numPr>
          <w:ilvl w:val="1"/>
          <w:numId w:val="19"/>
        </w:numPr>
      </w:pPr>
      <w:r w:rsidRPr="008064B1">
        <w:t>Each Review and Score Template features the Cluster definition, a rubric to spark discussion, and a rating scale.</w:t>
      </w:r>
    </w:p>
    <w:p w14:paraId="5E533910" w14:textId="77777777" w:rsidR="00322339" w:rsidRDefault="00E54246" w:rsidP="002E14FB">
      <w:pPr>
        <w:pStyle w:val="BodyText"/>
        <w:numPr>
          <w:ilvl w:val="2"/>
          <w:numId w:val="19"/>
        </w:numPr>
      </w:pPr>
      <w:r w:rsidRPr="008064B1">
        <w:t xml:space="preserve">The Predictor definitions set the standard against which to compare the Predictor structures, </w:t>
      </w:r>
      <w:proofErr w:type="gramStart"/>
      <w:r w:rsidRPr="008064B1">
        <w:t>mechanisms</w:t>
      </w:r>
      <w:proofErr w:type="gramEnd"/>
      <w:r w:rsidRPr="008064B1">
        <w:t xml:space="preserve"> and methods currently in place in districts and agencies.</w:t>
      </w:r>
    </w:p>
    <w:p w14:paraId="1739F7BE" w14:textId="77777777" w:rsidR="00322339" w:rsidRPr="00116932" w:rsidRDefault="002002C5" w:rsidP="003D7155">
      <w:pPr>
        <w:pStyle w:val="BodyText"/>
        <w:numPr>
          <w:ilvl w:val="0"/>
          <w:numId w:val="19"/>
        </w:numPr>
      </w:pPr>
      <w:r w:rsidRPr="00116932">
        <w:t>Score and Profile Templates for each Predictor Cluster</w:t>
      </w:r>
    </w:p>
    <w:p w14:paraId="52225142" w14:textId="3A4D1C3D" w:rsidR="002F297A" w:rsidRDefault="00941387" w:rsidP="002E14FB">
      <w:pPr>
        <w:pStyle w:val="BodyText"/>
        <w:numPr>
          <w:ilvl w:val="1"/>
          <w:numId w:val="19"/>
        </w:numPr>
      </w:pPr>
      <w:r w:rsidRPr="008064B1">
        <w:t xml:space="preserve">Each Score and Profile Template features space to briefly summarize discussions and ratings for each Predictor, identify priorities for </w:t>
      </w:r>
      <w:r w:rsidR="000F30BD">
        <w:t>follow-up</w:t>
      </w:r>
      <w:r w:rsidRPr="008064B1">
        <w:t>, and make note of items for follow-up.</w:t>
      </w:r>
    </w:p>
    <w:p w14:paraId="79CD6086" w14:textId="2A129A61" w:rsidR="002F297A" w:rsidRDefault="002F297A" w:rsidP="00616B70">
      <w:pPr>
        <w:pStyle w:val="Heading4"/>
      </w:pPr>
      <w:r w:rsidRPr="008E0584">
        <w:t xml:space="preserve">Review and Score Templates </w:t>
      </w:r>
      <w:r w:rsidR="00366ECB">
        <w:t>Directions</w:t>
      </w:r>
    </w:p>
    <w:p w14:paraId="7622D699" w14:textId="5F92C6CA" w:rsidR="00656FA3" w:rsidRDefault="00F20018" w:rsidP="00656FA3">
      <w:pPr>
        <w:pStyle w:val="BodyText"/>
      </w:pPr>
      <w:r w:rsidRPr="008064B1">
        <w:t>Select the rating statement that most closely describes the current implementation status of each predictor included in your team’s review. Select an in-between rating (1.5 or 2.5) when implementation of the predictor falls somewhere between two rating statements. When choosing ‘No Rating’ it is helpful to note the missing or incomplete information or data. A ‘No Rating’ has no numerical value associated with it. Briefly make note of factors, data and evidence considered when choosing the rating. The team’s notes will be useful during the Profile discussions.</w:t>
      </w:r>
    </w:p>
    <w:p w14:paraId="04686B7B" w14:textId="77777777" w:rsidR="00656FA3" w:rsidRDefault="00656FA3" w:rsidP="00656FA3">
      <w:pPr>
        <w:pStyle w:val="BodyText"/>
      </w:pPr>
    </w:p>
    <w:p w14:paraId="77778768" w14:textId="77777777" w:rsidR="00656FA3" w:rsidRDefault="00656FA3" w:rsidP="00656FA3">
      <w:pPr>
        <w:pStyle w:val="BodyText"/>
      </w:pPr>
    </w:p>
    <w:p w14:paraId="4F728E06" w14:textId="4BFA2B6A" w:rsidR="007B3222" w:rsidRPr="006A6EB2" w:rsidRDefault="007B3222" w:rsidP="00EC25CC">
      <w:pPr>
        <w:pStyle w:val="Heading4"/>
      </w:pPr>
      <w:r w:rsidRPr="006A6EB2">
        <w:lastRenderedPageBreak/>
        <w:t xml:space="preserve">Score and Profile </w:t>
      </w:r>
      <w:r w:rsidR="00481131">
        <w:t>Directions</w:t>
      </w:r>
    </w:p>
    <w:p w14:paraId="78BF653A" w14:textId="77777777" w:rsidR="007B3222" w:rsidRDefault="007B3222" w:rsidP="007B3222">
      <w:pPr>
        <w:pStyle w:val="BodyText"/>
        <w:numPr>
          <w:ilvl w:val="0"/>
          <w:numId w:val="20"/>
        </w:numPr>
      </w:pPr>
      <w:r w:rsidRPr="006A6EB2">
        <w:t>Use the numerical scores from the review as a guide to indicate Clusters or individual Predictors that need attention as well as those that are currently available, accessible, and effective.</w:t>
      </w:r>
    </w:p>
    <w:p w14:paraId="619B553C" w14:textId="77777777" w:rsidR="007B3222" w:rsidRDefault="007B3222" w:rsidP="007B3222">
      <w:pPr>
        <w:pStyle w:val="BodyText"/>
        <w:numPr>
          <w:ilvl w:val="0"/>
          <w:numId w:val="20"/>
        </w:numPr>
      </w:pPr>
      <w:r w:rsidRPr="006A6EB2">
        <w:t>Select Clusters or individual Predictors as priorities.</w:t>
      </w:r>
    </w:p>
    <w:p w14:paraId="1F21BFAE" w14:textId="77777777" w:rsidR="007B3222" w:rsidRDefault="007B3222" w:rsidP="007B3222">
      <w:pPr>
        <w:pStyle w:val="BodyText"/>
        <w:numPr>
          <w:ilvl w:val="0"/>
          <w:numId w:val="20"/>
        </w:numPr>
      </w:pPr>
      <w:r w:rsidRPr="006A6EB2">
        <w:t>Make note of relevant points from the Review discussion</w:t>
      </w:r>
    </w:p>
    <w:p w14:paraId="6CC34ABA" w14:textId="77777777" w:rsidR="007B3222" w:rsidRDefault="007B3222" w:rsidP="007B3222">
      <w:pPr>
        <w:pStyle w:val="BodyText"/>
        <w:numPr>
          <w:ilvl w:val="0"/>
          <w:numId w:val="20"/>
        </w:numPr>
      </w:pPr>
      <w:r w:rsidRPr="006A6EB2">
        <w:t>List action steps and items for follow-up</w:t>
      </w:r>
      <w:r>
        <w:t>.</w:t>
      </w:r>
    </w:p>
    <w:p w14:paraId="1B16BD94" w14:textId="77777777" w:rsidR="007B3222" w:rsidRPr="006A6EB2" w:rsidRDefault="007B3222" w:rsidP="007B3222">
      <w:pPr>
        <w:pStyle w:val="BodyText"/>
      </w:pPr>
    </w:p>
    <w:p w14:paraId="5273A1EB" w14:textId="2A42903B" w:rsidR="007B3222" w:rsidRDefault="007B3222" w:rsidP="007B3222">
      <w:pPr>
        <w:pStyle w:val="BodyText"/>
      </w:pPr>
      <w:r>
        <w:t xml:space="preserve">Tip: </w:t>
      </w:r>
      <w:r w:rsidRPr="006A6EB2">
        <w:t xml:space="preserve">High need’ areas may not always be the best place to start. </w:t>
      </w:r>
      <w:r w:rsidR="00EC25CC">
        <w:t xml:space="preserve">Your team </w:t>
      </w:r>
      <w:r>
        <w:t>may want to</w:t>
      </w:r>
      <w:r w:rsidRPr="006A6EB2">
        <w:t xml:space="preserve"> consider in between ratings, for items that have a good foundation but need refinement or expansion. </w:t>
      </w:r>
      <w:r w:rsidR="00EC25CC">
        <w:t xml:space="preserve">You </w:t>
      </w:r>
      <w:r w:rsidRPr="006A6EB2">
        <w:t xml:space="preserve">may find </w:t>
      </w:r>
      <w:r w:rsidR="00EC25CC">
        <w:t xml:space="preserve">you </w:t>
      </w:r>
      <w:r w:rsidRPr="006A6EB2">
        <w:t>can accomplish more to immediately benefit youth by building on Predictors that already somewhat exist. Each Predictor, across all the Clusters, supports every other Predictor. Improving any Predictor has a positive impact on others.</w:t>
      </w:r>
    </w:p>
    <w:p w14:paraId="39179554" w14:textId="77777777" w:rsidR="007B3222" w:rsidRDefault="007B3222" w:rsidP="007B3222">
      <w:pPr>
        <w:pStyle w:val="BodyText"/>
      </w:pPr>
    </w:p>
    <w:p w14:paraId="58C89300" w14:textId="77777777" w:rsidR="007B3222" w:rsidRPr="006A6EB2" w:rsidRDefault="007B3222" w:rsidP="007B3222">
      <w:pPr>
        <w:pStyle w:val="BodyText"/>
      </w:pPr>
      <w:r w:rsidRPr="006A6EB2">
        <w:t>Improving services and connections among systems is difficult and complicated. Teams can strategize to choose just a few areas for improvement and craft a longer-term plan to effect change in other areas over a multiyear timeline.</w:t>
      </w:r>
    </w:p>
    <w:p w14:paraId="67CAC5DA" w14:textId="77777777" w:rsidR="00AC6E02" w:rsidRDefault="00AC6E02" w:rsidP="003D7155">
      <w:pPr>
        <w:pStyle w:val="BodyText"/>
      </w:pPr>
    </w:p>
    <w:p w14:paraId="56DDB505" w14:textId="77777777" w:rsidR="007B3222" w:rsidRDefault="007B3222" w:rsidP="003D7155">
      <w:pPr>
        <w:pStyle w:val="BodyText"/>
      </w:pPr>
    </w:p>
    <w:p w14:paraId="624707C7" w14:textId="77777777" w:rsidR="007B3222" w:rsidRDefault="007B3222" w:rsidP="003D7155">
      <w:pPr>
        <w:pStyle w:val="BodyText"/>
      </w:pPr>
    </w:p>
    <w:p w14:paraId="2559DEE0" w14:textId="77777777" w:rsidR="007B3222" w:rsidRDefault="007B3222" w:rsidP="003D7155">
      <w:pPr>
        <w:pStyle w:val="BodyText"/>
      </w:pPr>
    </w:p>
    <w:p w14:paraId="29414B15" w14:textId="77777777" w:rsidR="007B3222" w:rsidRDefault="007B3222" w:rsidP="003D7155">
      <w:pPr>
        <w:pStyle w:val="BodyText"/>
      </w:pPr>
    </w:p>
    <w:p w14:paraId="5AD910E1" w14:textId="77777777" w:rsidR="007B3222" w:rsidRDefault="007B3222" w:rsidP="003D7155">
      <w:pPr>
        <w:pStyle w:val="BodyText"/>
      </w:pPr>
    </w:p>
    <w:p w14:paraId="6D327582" w14:textId="77777777" w:rsidR="007B3222" w:rsidRDefault="007B3222" w:rsidP="003D7155">
      <w:pPr>
        <w:pStyle w:val="BodyText"/>
      </w:pPr>
    </w:p>
    <w:p w14:paraId="0E2E10AD" w14:textId="77777777" w:rsidR="007B3222" w:rsidRDefault="007B3222" w:rsidP="003D7155">
      <w:pPr>
        <w:pStyle w:val="BodyText"/>
      </w:pPr>
    </w:p>
    <w:p w14:paraId="49F579A4" w14:textId="77777777" w:rsidR="007B3222" w:rsidRDefault="007B3222" w:rsidP="003D7155">
      <w:pPr>
        <w:pStyle w:val="BodyText"/>
      </w:pPr>
    </w:p>
    <w:p w14:paraId="263DF64A" w14:textId="77777777" w:rsidR="0072213B" w:rsidRDefault="0072213B" w:rsidP="003D7155">
      <w:pPr>
        <w:pStyle w:val="BodyText"/>
      </w:pPr>
    </w:p>
    <w:p w14:paraId="1861DB24" w14:textId="2557ACF3" w:rsidR="007B3222" w:rsidRDefault="0072213B" w:rsidP="0072213B">
      <w:pPr>
        <w:pStyle w:val="Heading3"/>
      </w:pPr>
      <w:r w:rsidRPr="008E0584">
        <w:lastRenderedPageBreak/>
        <w:t xml:space="preserve">Review and Score </w:t>
      </w:r>
    </w:p>
    <w:p w14:paraId="3F752E9C" w14:textId="47E542A3" w:rsidR="00264FD9" w:rsidRPr="008064B1" w:rsidRDefault="00F11C6B" w:rsidP="009C6B29">
      <w:pPr>
        <w:pStyle w:val="18ptWaterBlue-ExtraDarkShading"/>
      </w:pPr>
      <w:r w:rsidRPr="008064B1">
        <w:t>Predictor Cluster One: Collaborative Systems for Youth Support</w:t>
      </w:r>
    </w:p>
    <w:p w14:paraId="40B40517" w14:textId="77777777" w:rsidR="003A7B41" w:rsidRDefault="002002C5" w:rsidP="003D7155">
      <w:pPr>
        <w:pStyle w:val="BodyText"/>
      </w:pPr>
      <w:r w:rsidRPr="008064B1">
        <w:t>Collaborative Systems designed to support youth are associated with better adult life outcomes. Collaborative Systems are most effective when it works “top down” as well as bottom up. This means that the system to facilitate collaboration among transition professional across systems is designed with leadership approval, support, and resources to encourage active participation by youth, families, educators, adult agency partners, community members in the community, school, school or agency, and individual youth level.</w:t>
      </w:r>
    </w:p>
    <w:tbl>
      <w:tblPr>
        <w:tblStyle w:val="GridTable5Dark"/>
        <w:tblpPr w:leftFromText="180" w:rightFromText="180" w:vertAnchor="text" w:horzAnchor="margin" w:tblpY="81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900"/>
        <w:gridCol w:w="3901"/>
        <w:gridCol w:w="2024"/>
        <w:gridCol w:w="1936"/>
        <w:gridCol w:w="1074"/>
      </w:tblGrid>
      <w:tr w:rsidR="0094145E" w:rsidRPr="008064B1" w14:paraId="7E9B0E6E" w14:textId="77777777" w:rsidTr="0045673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2E5C"/>
            <w:vAlign w:val="center"/>
          </w:tcPr>
          <w:p w14:paraId="73A18A3D" w14:textId="77777777" w:rsidR="007A144E" w:rsidRPr="008064B1" w:rsidRDefault="007A144E" w:rsidP="00CF429E">
            <w:pPr>
              <w:jc w:val="center"/>
              <w:rPr>
                <w:rFonts w:ascii="Atkinson Hyperlegible" w:hAnsi="Atkinson Hyperlegible"/>
              </w:rPr>
            </w:pPr>
            <w:r w:rsidRPr="008064B1">
              <w:rPr>
                <w:rFonts w:ascii="Atkinson Hyperlegible" w:hAnsi="Atkinson Hyperlegible"/>
              </w:rPr>
              <w:t>Category</w:t>
            </w:r>
          </w:p>
        </w:tc>
        <w:tc>
          <w:tcPr>
            <w:tcW w:w="3900" w:type="dxa"/>
            <w:tcBorders>
              <w:top w:val="single" w:sz="4" w:space="0" w:color="auto"/>
              <w:left w:val="single" w:sz="4" w:space="0" w:color="FFFFFF" w:themeColor="background1"/>
              <w:bottom w:val="nil"/>
              <w:right w:val="single" w:sz="4" w:space="0" w:color="FFFFFF" w:themeColor="background1"/>
            </w:tcBorders>
            <w:shd w:val="clear" w:color="auto" w:fill="002E5C"/>
            <w:vAlign w:val="center"/>
          </w:tcPr>
          <w:p w14:paraId="174137FB" w14:textId="77777777" w:rsidR="007A144E" w:rsidRPr="008064B1" w:rsidRDefault="007A144E" w:rsidP="00CF429E">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3 – Implemented &amp; Effective</w:t>
            </w:r>
          </w:p>
        </w:tc>
        <w:tc>
          <w:tcPr>
            <w:tcW w:w="3901" w:type="dxa"/>
            <w:tcBorders>
              <w:top w:val="single" w:sz="4" w:space="0" w:color="auto"/>
              <w:left w:val="single" w:sz="4" w:space="0" w:color="FFFFFF" w:themeColor="background1"/>
              <w:bottom w:val="nil"/>
              <w:right w:val="single" w:sz="4" w:space="0" w:color="FFFFFF" w:themeColor="background1"/>
            </w:tcBorders>
            <w:shd w:val="clear" w:color="auto" w:fill="002E5C"/>
            <w:vAlign w:val="center"/>
          </w:tcPr>
          <w:p w14:paraId="3C0D485D" w14:textId="77777777" w:rsidR="007A144E" w:rsidRPr="008064B1" w:rsidRDefault="007A144E" w:rsidP="00CF429E">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2 – Somewhat Implemented and/or Effective</w:t>
            </w:r>
          </w:p>
        </w:tc>
        <w:tc>
          <w:tcPr>
            <w:tcW w:w="2024" w:type="dxa"/>
            <w:tcBorders>
              <w:top w:val="single" w:sz="4" w:space="0" w:color="auto"/>
              <w:left w:val="single" w:sz="4" w:space="0" w:color="FFFFFF" w:themeColor="background1"/>
              <w:bottom w:val="nil"/>
              <w:right w:val="single" w:sz="4" w:space="0" w:color="FFFFFF" w:themeColor="background1"/>
            </w:tcBorders>
            <w:shd w:val="clear" w:color="auto" w:fill="002E5C"/>
            <w:vAlign w:val="center"/>
          </w:tcPr>
          <w:p w14:paraId="649DE9C1" w14:textId="77777777" w:rsidR="007A144E" w:rsidRPr="008064B1" w:rsidRDefault="007A144E" w:rsidP="00CF429E">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1 – Not Effective</w:t>
            </w:r>
          </w:p>
        </w:tc>
        <w:tc>
          <w:tcPr>
            <w:tcW w:w="1936" w:type="dxa"/>
            <w:tcBorders>
              <w:top w:val="single" w:sz="4" w:space="0" w:color="auto"/>
              <w:left w:val="single" w:sz="4" w:space="0" w:color="FFFFFF" w:themeColor="background1"/>
              <w:bottom w:val="nil"/>
              <w:right w:val="single" w:sz="4" w:space="0" w:color="FFFFFF" w:themeColor="background1"/>
            </w:tcBorders>
            <w:shd w:val="clear" w:color="auto" w:fill="002E5C"/>
            <w:vAlign w:val="center"/>
          </w:tcPr>
          <w:p w14:paraId="191D8661" w14:textId="77777777" w:rsidR="007A144E" w:rsidRPr="008064B1" w:rsidRDefault="007A144E" w:rsidP="00CF429E">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No Rating</w:t>
            </w:r>
          </w:p>
        </w:tc>
        <w:tc>
          <w:tcPr>
            <w:tcW w:w="1074" w:type="dxa"/>
            <w:tcBorders>
              <w:top w:val="single" w:sz="4" w:space="0" w:color="auto"/>
              <w:left w:val="single" w:sz="4" w:space="0" w:color="FFFFFF" w:themeColor="background1"/>
              <w:bottom w:val="nil"/>
              <w:right w:val="single" w:sz="4" w:space="0" w:color="auto"/>
            </w:tcBorders>
            <w:shd w:val="clear" w:color="auto" w:fill="002E5C"/>
            <w:vAlign w:val="center"/>
          </w:tcPr>
          <w:p w14:paraId="1CB8F4FB" w14:textId="77777777" w:rsidR="007A144E" w:rsidRPr="008064B1" w:rsidRDefault="007A144E" w:rsidP="00CF429E">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Chosen Rating</w:t>
            </w:r>
          </w:p>
        </w:tc>
      </w:tr>
      <w:tr w:rsidR="007A144E" w:rsidRPr="008064B1" w14:paraId="618349A1" w14:textId="77777777" w:rsidTr="004567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FFFFFF" w:themeColor="background1"/>
              <w:left w:val="single" w:sz="4" w:space="0" w:color="auto"/>
              <w:bottom w:val="single" w:sz="4" w:space="0" w:color="FFFFFF" w:themeColor="background1"/>
              <w:right w:val="nil"/>
            </w:tcBorders>
            <w:shd w:val="clear" w:color="auto" w:fill="002E5C"/>
          </w:tcPr>
          <w:p w14:paraId="1D859C95" w14:textId="77777777" w:rsidR="007A144E" w:rsidRPr="008064B1" w:rsidRDefault="007A144E" w:rsidP="00CF429E">
            <w:pPr>
              <w:rPr>
                <w:rFonts w:ascii="Atkinson Hyperlegible" w:hAnsi="Atkinson Hyperlegible"/>
              </w:rPr>
            </w:pPr>
            <w:r w:rsidRPr="008064B1">
              <w:rPr>
                <w:rFonts w:ascii="Atkinson Hyperlegible" w:hAnsi="Atkinson Hyperlegible"/>
              </w:rPr>
              <w:t>Interagency Collaboration</w:t>
            </w:r>
          </w:p>
        </w:tc>
        <w:tc>
          <w:tcPr>
            <w:tcW w:w="3900" w:type="dxa"/>
            <w:tcBorders>
              <w:top w:val="nil"/>
              <w:left w:val="nil"/>
              <w:bottom w:val="single" w:sz="4" w:space="0" w:color="000000" w:themeColor="text1"/>
              <w:right w:val="single" w:sz="4" w:space="0" w:color="000000" w:themeColor="text1"/>
            </w:tcBorders>
            <w:shd w:val="clear" w:color="auto" w:fill="F2F2F2" w:themeFill="background1" w:themeFillShade="F2"/>
          </w:tcPr>
          <w:p w14:paraId="29D4B51B"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Ongoing and effective partnerships and communication occur between school staff and many community or agency partners.</w:t>
            </w:r>
          </w:p>
        </w:tc>
        <w:tc>
          <w:tcPr>
            <w:tcW w:w="3901"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0349064"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Inconsistent partnerships and communication between school staff and community or agency partners.</w:t>
            </w:r>
          </w:p>
        </w:tc>
        <w:tc>
          <w:tcPr>
            <w:tcW w:w="2024"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944663"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5D19AE"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Need more or different data to determine implementation.</w:t>
            </w:r>
          </w:p>
        </w:tc>
        <w:tc>
          <w:tcPr>
            <w:tcW w:w="1074" w:type="dxa"/>
            <w:tcBorders>
              <w:top w:val="nil"/>
              <w:left w:val="single" w:sz="4" w:space="0" w:color="000000" w:themeColor="text1"/>
              <w:bottom w:val="single" w:sz="4" w:space="0" w:color="000000" w:themeColor="text1"/>
              <w:right w:val="single" w:sz="4" w:space="0" w:color="auto"/>
            </w:tcBorders>
            <w:shd w:val="clear" w:color="auto" w:fill="F2F2F2" w:themeFill="background1" w:themeFillShade="F2"/>
          </w:tcPr>
          <w:p w14:paraId="28AF209F"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r w:rsidR="007A144E" w:rsidRPr="008064B1" w14:paraId="2066EF11" w14:textId="77777777" w:rsidTr="0045673B">
        <w:trPr>
          <w:cantSplit/>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FFFFFF" w:themeColor="background1"/>
              <w:left w:val="single" w:sz="4" w:space="0" w:color="auto"/>
              <w:bottom w:val="single" w:sz="4" w:space="0" w:color="FFFFFF" w:themeColor="background1"/>
              <w:right w:val="nil"/>
            </w:tcBorders>
            <w:shd w:val="clear" w:color="auto" w:fill="002E5C"/>
          </w:tcPr>
          <w:p w14:paraId="04AC857A" w14:textId="77777777" w:rsidR="007A144E" w:rsidRPr="008064B1" w:rsidRDefault="007A144E" w:rsidP="00CF429E">
            <w:pPr>
              <w:rPr>
                <w:rFonts w:ascii="Atkinson Hyperlegible" w:hAnsi="Atkinson Hyperlegible"/>
              </w:rPr>
            </w:pPr>
            <w:r w:rsidRPr="008064B1">
              <w:rPr>
                <w:rFonts w:ascii="Atkinson Hyperlegible" w:hAnsi="Atkinson Hyperlegible"/>
              </w:rPr>
              <w:t>Parental Involvement</w:t>
            </w:r>
          </w:p>
        </w:tc>
        <w:tc>
          <w:tcPr>
            <w:tcW w:w="3900" w:type="dxa"/>
            <w:tcBorders>
              <w:top w:val="single" w:sz="4" w:space="0" w:color="000000" w:themeColor="text1"/>
              <w:left w:val="nil"/>
              <w:bottom w:val="single" w:sz="4" w:space="0" w:color="000000" w:themeColor="text1"/>
              <w:right w:val="single" w:sz="4" w:space="0" w:color="000000" w:themeColor="text1"/>
            </w:tcBorders>
          </w:tcPr>
          <w:p w14:paraId="69894095"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The team cultivates a welcoming environment. Families are valued as active partners and decision makers in all aspects of transition planning.</w:t>
            </w:r>
          </w:p>
        </w:tc>
        <w:tc>
          <w:tcPr>
            <w:tcW w:w="3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308DF" w14:textId="371DBEB5"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Family input is welcomed, but families and youth are mostly passive attendees at formal meetings.</w:t>
            </w:r>
          </w:p>
        </w:tc>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0A88"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8F419"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Need more or different data to determine implementation.</w:t>
            </w:r>
          </w:p>
        </w:tc>
        <w:tc>
          <w:tcPr>
            <w:tcW w:w="1074" w:type="dxa"/>
            <w:tcBorders>
              <w:top w:val="single" w:sz="4" w:space="0" w:color="000000" w:themeColor="text1"/>
              <w:left w:val="single" w:sz="4" w:space="0" w:color="000000" w:themeColor="text1"/>
              <w:bottom w:val="single" w:sz="4" w:space="0" w:color="000000" w:themeColor="text1"/>
              <w:right w:val="single" w:sz="4" w:space="0" w:color="auto"/>
            </w:tcBorders>
          </w:tcPr>
          <w:p w14:paraId="4B69441D"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p>
        </w:tc>
      </w:tr>
      <w:tr w:rsidR="007A144E" w:rsidRPr="008064B1" w14:paraId="5698CE1A" w14:textId="77777777" w:rsidTr="004567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FFFFFF" w:themeColor="background1"/>
              <w:left w:val="single" w:sz="4" w:space="0" w:color="auto"/>
              <w:bottom w:val="single" w:sz="4" w:space="0" w:color="FFFFFF" w:themeColor="background1"/>
              <w:right w:val="nil"/>
            </w:tcBorders>
            <w:shd w:val="clear" w:color="auto" w:fill="002E5C"/>
          </w:tcPr>
          <w:p w14:paraId="27EE338C" w14:textId="77777777" w:rsidR="007A144E" w:rsidRPr="008064B1" w:rsidRDefault="007A144E" w:rsidP="00CF429E">
            <w:pPr>
              <w:rPr>
                <w:rFonts w:ascii="Atkinson Hyperlegible" w:hAnsi="Atkinson Hyperlegible"/>
              </w:rPr>
            </w:pPr>
            <w:r w:rsidRPr="008064B1">
              <w:rPr>
                <w:rFonts w:ascii="Atkinson Hyperlegible" w:hAnsi="Atkinson Hyperlegible"/>
              </w:rPr>
              <w:t>Transition Program</w:t>
            </w:r>
          </w:p>
        </w:tc>
        <w:tc>
          <w:tcPr>
            <w:tcW w:w="3900" w:type="dxa"/>
            <w:tcBorders>
              <w:top w:val="single" w:sz="4" w:space="0" w:color="000000" w:themeColor="text1"/>
              <w:left w:val="nil"/>
            </w:tcBorders>
            <w:shd w:val="clear" w:color="auto" w:fill="F2F2F2" w:themeFill="background1" w:themeFillShade="F2"/>
          </w:tcPr>
          <w:p w14:paraId="783C4990"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Students have access to effective programs focused on transition as an option in their high school curriculum.</w:t>
            </w:r>
          </w:p>
        </w:tc>
        <w:tc>
          <w:tcPr>
            <w:tcW w:w="3901" w:type="dxa"/>
            <w:tcBorders>
              <w:top w:val="single" w:sz="4" w:space="0" w:color="000000" w:themeColor="text1"/>
            </w:tcBorders>
            <w:shd w:val="clear" w:color="auto" w:fill="F2F2F2" w:themeFill="background1" w:themeFillShade="F2"/>
          </w:tcPr>
          <w:p w14:paraId="3BDF12FF"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Students have limited access to effective programs focused on transition.</w:t>
            </w:r>
          </w:p>
        </w:tc>
        <w:tc>
          <w:tcPr>
            <w:tcW w:w="2024" w:type="dxa"/>
            <w:tcBorders>
              <w:top w:val="single" w:sz="4" w:space="0" w:color="000000" w:themeColor="text1"/>
            </w:tcBorders>
            <w:shd w:val="clear" w:color="auto" w:fill="F2F2F2" w:themeFill="background1" w:themeFillShade="F2"/>
          </w:tcPr>
          <w:p w14:paraId="77E899E0"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Little to no evidence of implementation </w:t>
            </w:r>
            <w:r w:rsidRPr="008064B1">
              <w:rPr>
                <w:rFonts w:ascii="Atkinson Hyperlegible" w:hAnsi="Atkinson Hyperlegible"/>
              </w:rPr>
              <w:lastRenderedPageBreak/>
              <w:t>or not individualized.</w:t>
            </w:r>
          </w:p>
        </w:tc>
        <w:tc>
          <w:tcPr>
            <w:tcW w:w="1936" w:type="dxa"/>
            <w:tcBorders>
              <w:top w:val="single" w:sz="4" w:space="0" w:color="000000" w:themeColor="text1"/>
            </w:tcBorders>
            <w:shd w:val="clear" w:color="auto" w:fill="F2F2F2" w:themeFill="background1" w:themeFillShade="F2"/>
          </w:tcPr>
          <w:p w14:paraId="31640D07"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lastRenderedPageBreak/>
              <w:t>Need more or different data to determine implementation.</w:t>
            </w:r>
          </w:p>
        </w:tc>
        <w:tc>
          <w:tcPr>
            <w:tcW w:w="1074" w:type="dxa"/>
            <w:tcBorders>
              <w:top w:val="single" w:sz="4" w:space="0" w:color="000000" w:themeColor="text1"/>
            </w:tcBorders>
            <w:shd w:val="clear" w:color="auto" w:fill="F2F2F2" w:themeFill="background1" w:themeFillShade="F2"/>
          </w:tcPr>
          <w:p w14:paraId="665499AF"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r w:rsidR="007A144E" w:rsidRPr="008064B1" w14:paraId="3E8D885E" w14:textId="77777777" w:rsidTr="0045673B">
        <w:trPr>
          <w:cantSplit/>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FFFFFF" w:themeColor="background1"/>
              <w:left w:val="single" w:sz="4" w:space="0" w:color="auto"/>
              <w:bottom w:val="single" w:sz="4" w:space="0" w:color="FFFFFF" w:themeColor="background1"/>
              <w:right w:val="nil"/>
            </w:tcBorders>
            <w:shd w:val="clear" w:color="auto" w:fill="002E5C"/>
          </w:tcPr>
          <w:p w14:paraId="3F279B21" w14:textId="77777777" w:rsidR="007A144E" w:rsidRPr="008064B1" w:rsidRDefault="007A144E" w:rsidP="00CF429E">
            <w:pPr>
              <w:rPr>
                <w:rFonts w:ascii="Atkinson Hyperlegible" w:hAnsi="Atkinson Hyperlegible"/>
              </w:rPr>
            </w:pPr>
            <w:r w:rsidRPr="008064B1">
              <w:rPr>
                <w:rFonts w:ascii="Atkinson Hyperlegible" w:hAnsi="Atkinson Hyperlegible"/>
              </w:rPr>
              <w:t>Youth Support</w:t>
            </w:r>
          </w:p>
        </w:tc>
        <w:tc>
          <w:tcPr>
            <w:tcW w:w="3900" w:type="dxa"/>
            <w:tcBorders>
              <w:left w:val="nil"/>
            </w:tcBorders>
          </w:tcPr>
          <w:p w14:paraId="6D77191A" w14:textId="6B28EAF6"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All youth network of support. Agency partners routinely meet with school teams to engage in transition planning with youth. Students are connected to agencies well before graduation.</w:t>
            </w:r>
          </w:p>
        </w:tc>
        <w:tc>
          <w:tcPr>
            <w:tcW w:w="3901" w:type="dxa"/>
          </w:tcPr>
          <w:p w14:paraId="0D0AEBAA"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Some youth have a support network. Some agency partners attend some IEP meetings for some youth. Students are sometimes connected to agencies early.</w:t>
            </w:r>
          </w:p>
        </w:tc>
        <w:tc>
          <w:tcPr>
            <w:tcW w:w="2024" w:type="dxa"/>
          </w:tcPr>
          <w:p w14:paraId="76FF9DEA"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Pr>
          <w:p w14:paraId="475A0CF3"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Need more or different data to determine implementation.</w:t>
            </w:r>
          </w:p>
        </w:tc>
        <w:tc>
          <w:tcPr>
            <w:tcW w:w="1074" w:type="dxa"/>
          </w:tcPr>
          <w:p w14:paraId="64AF9254" w14:textId="77777777" w:rsidR="007A144E" w:rsidRPr="008064B1" w:rsidRDefault="007A144E" w:rsidP="00CF429E">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p>
        </w:tc>
      </w:tr>
      <w:tr w:rsidR="007A144E" w:rsidRPr="008064B1" w14:paraId="37DCC837" w14:textId="77777777" w:rsidTr="004567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0" w:type="dxa"/>
            <w:tcBorders>
              <w:top w:val="single" w:sz="4" w:space="0" w:color="FFFFFF" w:themeColor="background1"/>
              <w:left w:val="single" w:sz="4" w:space="0" w:color="auto"/>
              <w:bottom w:val="single" w:sz="4" w:space="0" w:color="auto"/>
              <w:right w:val="nil"/>
            </w:tcBorders>
            <w:shd w:val="clear" w:color="auto" w:fill="002E5C"/>
          </w:tcPr>
          <w:p w14:paraId="56B54E8C" w14:textId="56F44251" w:rsidR="007A144E" w:rsidRPr="008064B1" w:rsidRDefault="007A144E" w:rsidP="00CF429E">
            <w:pPr>
              <w:rPr>
                <w:rFonts w:ascii="Atkinson Hyperlegible" w:hAnsi="Atkinson Hyperlegible"/>
              </w:rPr>
            </w:pPr>
            <w:r w:rsidRPr="008064B1">
              <w:rPr>
                <w:rFonts w:ascii="Atkinson Hyperlegible" w:hAnsi="Atkinson Hyperlegible"/>
              </w:rPr>
              <w:t>Parent Expectations</w:t>
            </w:r>
          </w:p>
        </w:tc>
        <w:tc>
          <w:tcPr>
            <w:tcW w:w="3900" w:type="dxa"/>
            <w:tcBorders>
              <w:left w:val="nil"/>
              <w:bottom w:val="single" w:sz="4" w:space="0" w:color="auto"/>
            </w:tcBorders>
            <w:shd w:val="clear" w:color="auto" w:fill="F2F2F2" w:themeFill="background1" w:themeFillShade="F2"/>
          </w:tcPr>
          <w:p w14:paraId="766D21FD" w14:textId="1E54B2FC"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Families are encouraged and supported to hold high expectations for their child’s life as an adult. School and agency staff communicate high expectations to families in spoken word, decisions, and actions.</w:t>
            </w:r>
          </w:p>
        </w:tc>
        <w:tc>
          <w:tcPr>
            <w:tcW w:w="3901" w:type="dxa"/>
            <w:tcBorders>
              <w:bottom w:val="single" w:sz="4" w:space="0" w:color="auto"/>
            </w:tcBorders>
            <w:shd w:val="clear" w:color="auto" w:fill="F2F2F2" w:themeFill="background1" w:themeFillShade="F2"/>
          </w:tcPr>
          <w:p w14:paraId="53BDEEC1"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Some families are encouraged to have high expectations for their child’s life as an adult. School and agency staff inconsistently communication high expectations.</w:t>
            </w:r>
          </w:p>
        </w:tc>
        <w:tc>
          <w:tcPr>
            <w:tcW w:w="2024" w:type="dxa"/>
            <w:tcBorders>
              <w:bottom w:val="single" w:sz="4" w:space="0" w:color="auto"/>
            </w:tcBorders>
            <w:shd w:val="clear" w:color="auto" w:fill="F2F2F2" w:themeFill="background1" w:themeFillShade="F2"/>
          </w:tcPr>
          <w:p w14:paraId="387D4817"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Borders>
              <w:bottom w:val="single" w:sz="4" w:space="0" w:color="auto"/>
            </w:tcBorders>
            <w:shd w:val="clear" w:color="auto" w:fill="F2F2F2" w:themeFill="background1" w:themeFillShade="F2"/>
          </w:tcPr>
          <w:p w14:paraId="39437C5D"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Need more or different data to determine implementation.</w:t>
            </w:r>
          </w:p>
        </w:tc>
        <w:tc>
          <w:tcPr>
            <w:tcW w:w="1074" w:type="dxa"/>
            <w:tcBorders>
              <w:bottom w:val="single" w:sz="4" w:space="0" w:color="auto"/>
            </w:tcBorders>
            <w:shd w:val="clear" w:color="auto" w:fill="F2F2F2" w:themeFill="background1" w:themeFillShade="F2"/>
          </w:tcPr>
          <w:p w14:paraId="6D06C5BD" w14:textId="77777777" w:rsidR="007A144E" w:rsidRPr="008064B1" w:rsidRDefault="007A144E" w:rsidP="00CF429E">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bl>
    <w:p w14:paraId="57FA45C8" w14:textId="77777777" w:rsidR="008607A1" w:rsidRDefault="008607A1" w:rsidP="00E87153">
      <w:pPr>
        <w:rPr>
          <w:rFonts w:ascii="Atkinson Hyperlegible" w:hAnsi="Atkinson Hyperlegible"/>
        </w:rPr>
      </w:pPr>
    </w:p>
    <w:p w14:paraId="09E4C531" w14:textId="77777777" w:rsidR="003D7155" w:rsidRDefault="003D7155" w:rsidP="00E87153">
      <w:pPr>
        <w:rPr>
          <w:rFonts w:ascii="Atkinson Hyperlegible" w:hAnsi="Atkinson Hyperlegible"/>
        </w:rPr>
      </w:pPr>
    </w:p>
    <w:p w14:paraId="0F7E8810" w14:textId="77777777" w:rsidR="003D7155" w:rsidRDefault="003D7155" w:rsidP="00E87153">
      <w:pPr>
        <w:rPr>
          <w:rFonts w:ascii="Atkinson Hyperlegible" w:hAnsi="Atkinson Hyperlegible"/>
        </w:rPr>
      </w:pPr>
    </w:p>
    <w:p w14:paraId="547901E5" w14:textId="77777777" w:rsidR="000752F1" w:rsidRDefault="000752F1" w:rsidP="00E87153">
      <w:pPr>
        <w:rPr>
          <w:rFonts w:ascii="Atkinson Hyperlegible" w:hAnsi="Atkinson Hyperlegible"/>
        </w:rPr>
      </w:pPr>
    </w:p>
    <w:p w14:paraId="6698C6D0" w14:textId="77777777" w:rsidR="000752F1" w:rsidRDefault="000752F1" w:rsidP="00E87153">
      <w:pPr>
        <w:rPr>
          <w:rFonts w:ascii="Atkinson Hyperlegible" w:hAnsi="Atkinson Hyperlegible"/>
        </w:rPr>
      </w:pPr>
    </w:p>
    <w:p w14:paraId="188B9EF8" w14:textId="77777777" w:rsidR="000752F1" w:rsidRDefault="000752F1" w:rsidP="00E87153">
      <w:pPr>
        <w:rPr>
          <w:rFonts w:ascii="Atkinson Hyperlegible" w:hAnsi="Atkinson Hyperlegible"/>
        </w:rPr>
      </w:pPr>
    </w:p>
    <w:p w14:paraId="6043E790" w14:textId="77777777" w:rsidR="008607A1" w:rsidRPr="008064B1" w:rsidRDefault="008607A1" w:rsidP="008607A1">
      <w:pPr>
        <w:pStyle w:val="18ptWaterBlue-ExtraDarkShading"/>
        <w:rPr>
          <w:rFonts w:ascii="Atkinson Hyperlegible" w:hAnsi="Atkinson Hyperlegible"/>
        </w:rPr>
      </w:pPr>
      <w:r w:rsidRPr="008064B1">
        <w:rPr>
          <w:rFonts w:ascii="Atkinson Hyperlegible" w:hAnsi="Atkinson Hyperlegible"/>
        </w:rPr>
        <w:lastRenderedPageBreak/>
        <w:t>Predictor Cluster One: Collaborative Systems for Youth Support</w:t>
      </w:r>
    </w:p>
    <w:p w14:paraId="3144848A" w14:textId="159478DA" w:rsidR="00C96177" w:rsidRPr="00C96177" w:rsidRDefault="00176AFB" w:rsidP="006B431B">
      <w:pPr>
        <w:pStyle w:val="BodyText"/>
      </w:pPr>
      <w:r w:rsidRPr="00C96177">
        <w:t xml:space="preserve">List evidence and data that supports your ratings for the Predictors in this Cluster. </w:t>
      </w:r>
    </w:p>
    <w:p w14:paraId="47A74D5D" w14:textId="2C9D7BD3" w:rsidR="00176AFB" w:rsidRPr="008064B1" w:rsidRDefault="00176AFB" w:rsidP="00176AFB">
      <w:pPr>
        <w:rPr>
          <w:rFonts w:ascii="Atkinson Hyperlegible" w:hAnsi="Atkinson Hyperlegible"/>
        </w:rPr>
      </w:pPr>
    </w:p>
    <w:p w14:paraId="2A3F7A4F" w14:textId="77777777" w:rsidR="008607A1" w:rsidRDefault="008607A1" w:rsidP="00E87153">
      <w:pPr>
        <w:rPr>
          <w:rFonts w:ascii="Atkinson Hyperlegible" w:hAnsi="Atkinson Hyperlegible"/>
        </w:rPr>
      </w:pPr>
    </w:p>
    <w:p w14:paraId="589A2657" w14:textId="77777777" w:rsidR="0000076E" w:rsidRDefault="0000076E" w:rsidP="00B91ABB">
      <w:pPr>
        <w:rPr>
          <w:rFonts w:ascii="Atkinson Hyperlegible" w:hAnsi="Atkinson Hyperlegible"/>
        </w:rPr>
      </w:pPr>
    </w:p>
    <w:p w14:paraId="07BFAC63" w14:textId="77777777" w:rsidR="0000076E" w:rsidRDefault="0000076E" w:rsidP="00B91ABB">
      <w:pPr>
        <w:rPr>
          <w:rFonts w:ascii="Atkinson Hyperlegible" w:hAnsi="Atkinson Hyperlegible"/>
        </w:rPr>
      </w:pPr>
    </w:p>
    <w:p w14:paraId="75FCF113" w14:textId="77777777" w:rsidR="0000076E" w:rsidRDefault="0000076E" w:rsidP="00B91ABB">
      <w:pPr>
        <w:rPr>
          <w:rFonts w:ascii="Atkinson Hyperlegible" w:hAnsi="Atkinson Hyperlegible"/>
        </w:rPr>
      </w:pPr>
    </w:p>
    <w:p w14:paraId="77672FF8" w14:textId="77777777" w:rsidR="0000076E" w:rsidRDefault="0000076E" w:rsidP="00B91ABB">
      <w:pPr>
        <w:rPr>
          <w:rFonts w:ascii="Atkinson Hyperlegible" w:hAnsi="Atkinson Hyperlegible"/>
        </w:rPr>
      </w:pPr>
    </w:p>
    <w:p w14:paraId="6A9B1D14" w14:textId="77777777" w:rsidR="0000076E" w:rsidRDefault="0000076E" w:rsidP="00B91ABB">
      <w:pPr>
        <w:rPr>
          <w:rFonts w:ascii="Atkinson Hyperlegible" w:hAnsi="Atkinson Hyperlegible"/>
        </w:rPr>
      </w:pPr>
    </w:p>
    <w:p w14:paraId="3CB9C6A5" w14:textId="77777777" w:rsidR="003D7155" w:rsidRDefault="003D7155" w:rsidP="00B91ABB">
      <w:pPr>
        <w:rPr>
          <w:rFonts w:ascii="Atkinson Hyperlegible" w:hAnsi="Atkinson Hyperlegible"/>
        </w:rPr>
      </w:pPr>
    </w:p>
    <w:p w14:paraId="1C7C7282" w14:textId="77777777" w:rsidR="003D7155" w:rsidRDefault="003D7155" w:rsidP="00B91ABB">
      <w:pPr>
        <w:rPr>
          <w:rFonts w:ascii="Atkinson Hyperlegible" w:hAnsi="Atkinson Hyperlegible"/>
        </w:rPr>
      </w:pPr>
    </w:p>
    <w:p w14:paraId="0C887528" w14:textId="77777777" w:rsidR="003D7155" w:rsidRDefault="003D7155" w:rsidP="00B91ABB">
      <w:pPr>
        <w:rPr>
          <w:rFonts w:ascii="Atkinson Hyperlegible" w:hAnsi="Atkinson Hyperlegible"/>
        </w:rPr>
      </w:pPr>
    </w:p>
    <w:p w14:paraId="16F3EEF9" w14:textId="77777777" w:rsidR="003D7155" w:rsidRDefault="003D7155" w:rsidP="00B91ABB">
      <w:pPr>
        <w:rPr>
          <w:rFonts w:ascii="Atkinson Hyperlegible" w:hAnsi="Atkinson Hyperlegible"/>
        </w:rPr>
      </w:pPr>
    </w:p>
    <w:p w14:paraId="16AD9BA3" w14:textId="77777777" w:rsidR="003D7155" w:rsidRDefault="003D7155" w:rsidP="00B91ABB">
      <w:pPr>
        <w:rPr>
          <w:rFonts w:ascii="Atkinson Hyperlegible" w:hAnsi="Atkinson Hyperlegible"/>
        </w:rPr>
      </w:pPr>
    </w:p>
    <w:p w14:paraId="1B944EC8" w14:textId="77777777" w:rsidR="003D7155" w:rsidRDefault="003D7155" w:rsidP="00B91ABB">
      <w:pPr>
        <w:rPr>
          <w:rFonts w:ascii="Atkinson Hyperlegible" w:hAnsi="Atkinson Hyperlegible"/>
        </w:rPr>
      </w:pPr>
    </w:p>
    <w:p w14:paraId="0D0BCD79" w14:textId="77777777" w:rsidR="007C17F6" w:rsidRDefault="007C17F6" w:rsidP="007C17F6">
      <w:pPr>
        <w:pStyle w:val="BodyText"/>
      </w:pPr>
    </w:p>
    <w:p w14:paraId="6D9A226F" w14:textId="77777777" w:rsidR="008556E1" w:rsidRDefault="008556E1" w:rsidP="007C17F6">
      <w:pPr>
        <w:pStyle w:val="BodyText"/>
      </w:pPr>
    </w:p>
    <w:p w14:paraId="682057FC" w14:textId="02BCF888" w:rsidR="00E55923" w:rsidRPr="00C96177" w:rsidRDefault="008556E1" w:rsidP="008556E1">
      <w:pPr>
        <w:pStyle w:val="Heading3"/>
      </w:pPr>
      <w:r>
        <w:lastRenderedPageBreak/>
        <w:t>Score and Profile</w:t>
      </w:r>
    </w:p>
    <w:tbl>
      <w:tblPr>
        <w:tblStyle w:val="TableGrid"/>
        <w:tblW w:w="0" w:type="auto"/>
        <w:tblLook w:val="04A0" w:firstRow="1" w:lastRow="0" w:firstColumn="1" w:lastColumn="0" w:noHBand="0" w:noVBand="1"/>
      </w:tblPr>
      <w:tblGrid>
        <w:gridCol w:w="6565"/>
        <w:gridCol w:w="1196"/>
        <w:gridCol w:w="1371"/>
      </w:tblGrid>
      <w:tr w:rsidR="00A80261" w:rsidRPr="0028603B" w14:paraId="145465B3" w14:textId="77777777" w:rsidTr="0000076E">
        <w:trPr>
          <w:trHeight w:val="288"/>
        </w:trPr>
        <w:tc>
          <w:tcPr>
            <w:tcW w:w="6565" w:type="dxa"/>
            <w:shd w:val="clear" w:color="auto" w:fill="002E5C"/>
          </w:tcPr>
          <w:p w14:paraId="3FA5F309" w14:textId="2A5CF0A4" w:rsidR="00A80261" w:rsidRPr="0028603B" w:rsidRDefault="0000076E" w:rsidP="005F7A6E">
            <w:pPr>
              <w:pStyle w:val="14ptWaterBlue-ExtraDark"/>
              <w:rPr>
                <w:szCs w:val="28"/>
              </w:rPr>
            </w:pPr>
            <w:r>
              <w:rPr>
                <w:szCs w:val="28"/>
              </w:rPr>
              <w:t>C</w:t>
            </w:r>
            <w:r w:rsidR="00A80261" w:rsidRPr="0028603B">
              <w:rPr>
                <w:szCs w:val="28"/>
              </w:rPr>
              <w:t>ollaborative Systems for Youth Support</w:t>
            </w:r>
          </w:p>
        </w:tc>
        <w:tc>
          <w:tcPr>
            <w:tcW w:w="1196" w:type="dxa"/>
            <w:shd w:val="clear" w:color="auto" w:fill="002E5C"/>
          </w:tcPr>
          <w:p w14:paraId="5C696E91" w14:textId="77777777" w:rsidR="00A80261" w:rsidRPr="0028603B" w:rsidRDefault="00A80261" w:rsidP="005F7A6E">
            <w:pPr>
              <w:pStyle w:val="14ptWaterBlue-ExtraDark"/>
              <w:rPr>
                <w:szCs w:val="28"/>
              </w:rPr>
            </w:pPr>
            <w:r w:rsidRPr="0028603B">
              <w:rPr>
                <w:szCs w:val="28"/>
              </w:rPr>
              <w:t>Score</w:t>
            </w:r>
          </w:p>
        </w:tc>
        <w:tc>
          <w:tcPr>
            <w:tcW w:w="1371" w:type="dxa"/>
            <w:shd w:val="clear" w:color="auto" w:fill="002E5C"/>
          </w:tcPr>
          <w:p w14:paraId="53C3A9C2" w14:textId="77777777" w:rsidR="00A80261" w:rsidRPr="0028603B" w:rsidRDefault="00A80261" w:rsidP="005F7A6E">
            <w:pPr>
              <w:pStyle w:val="14ptWaterBlue-ExtraDark"/>
              <w:rPr>
                <w:szCs w:val="28"/>
              </w:rPr>
            </w:pPr>
            <w:r w:rsidRPr="0028603B">
              <w:rPr>
                <w:szCs w:val="28"/>
              </w:rPr>
              <w:t>Priority?</w:t>
            </w:r>
          </w:p>
        </w:tc>
      </w:tr>
      <w:tr w:rsidR="00A80261" w:rsidRPr="00E26D70" w14:paraId="1B671D32" w14:textId="77777777" w:rsidTr="0000076E">
        <w:trPr>
          <w:trHeight w:val="288"/>
        </w:trPr>
        <w:tc>
          <w:tcPr>
            <w:tcW w:w="6565" w:type="dxa"/>
          </w:tcPr>
          <w:p w14:paraId="04CE3EED" w14:textId="77777777" w:rsidR="00A80261" w:rsidRPr="00E26D70" w:rsidRDefault="00A80261" w:rsidP="003D7155">
            <w:pPr>
              <w:pStyle w:val="BodyText"/>
            </w:pPr>
            <w:r w:rsidRPr="00E26D70">
              <w:t>Interagency Collaboration</w:t>
            </w:r>
          </w:p>
        </w:tc>
        <w:tc>
          <w:tcPr>
            <w:tcW w:w="1196" w:type="dxa"/>
          </w:tcPr>
          <w:p w14:paraId="7750B4BB" w14:textId="77777777" w:rsidR="00A80261" w:rsidRPr="00E26D70" w:rsidRDefault="00A80261" w:rsidP="003D7155">
            <w:pPr>
              <w:pStyle w:val="BodyText"/>
            </w:pPr>
          </w:p>
        </w:tc>
        <w:tc>
          <w:tcPr>
            <w:tcW w:w="1371" w:type="dxa"/>
          </w:tcPr>
          <w:p w14:paraId="6E325155" w14:textId="77777777" w:rsidR="00A80261" w:rsidRPr="00E26D70" w:rsidRDefault="00A80261" w:rsidP="003D7155">
            <w:pPr>
              <w:pStyle w:val="BodyText"/>
            </w:pPr>
          </w:p>
        </w:tc>
      </w:tr>
      <w:tr w:rsidR="00A80261" w:rsidRPr="00E26D70" w14:paraId="55D7B994" w14:textId="77777777" w:rsidTr="0000076E">
        <w:trPr>
          <w:trHeight w:val="288"/>
        </w:trPr>
        <w:tc>
          <w:tcPr>
            <w:tcW w:w="6565" w:type="dxa"/>
          </w:tcPr>
          <w:p w14:paraId="5DD7CF9E" w14:textId="77777777" w:rsidR="00A80261" w:rsidRPr="00E26D70" w:rsidRDefault="00A80261" w:rsidP="003D7155">
            <w:pPr>
              <w:pStyle w:val="BodyText"/>
            </w:pPr>
            <w:r w:rsidRPr="00E26D70">
              <w:t>Parental Involvement</w:t>
            </w:r>
          </w:p>
        </w:tc>
        <w:tc>
          <w:tcPr>
            <w:tcW w:w="1196" w:type="dxa"/>
          </w:tcPr>
          <w:p w14:paraId="3B44D30A" w14:textId="77777777" w:rsidR="00A80261" w:rsidRPr="00E26D70" w:rsidRDefault="00A80261" w:rsidP="003D7155">
            <w:pPr>
              <w:pStyle w:val="BodyText"/>
            </w:pPr>
          </w:p>
        </w:tc>
        <w:tc>
          <w:tcPr>
            <w:tcW w:w="1371" w:type="dxa"/>
          </w:tcPr>
          <w:p w14:paraId="5A60FD06" w14:textId="77777777" w:rsidR="00A80261" w:rsidRPr="00E26D70" w:rsidRDefault="00A80261" w:rsidP="003D7155">
            <w:pPr>
              <w:pStyle w:val="BodyText"/>
            </w:pPr>
          </w:p>
        </w:tc>
      </w:tr>
      <w:tr w:rsidR="00A80261" w:rsidRPr="00E26D70" w14:paraId="4E603B54" w14:textId="77777777" w:rsidTr="0000076E">
        <w:trPr>
          <w:trHeight w:val="144"/>
        </w:trPr>
        <w:tc>
          <w:tcPr>
            <w:tcW w:w="6565" w:type="dxa"/>
          </w:tcPr>
          <w:p w14:paraId="4FF739E8" w14:textId="77777777" w:rsidR="00A80261" w:rsidRPr="00E26D70" w:rsidRDefault="00A80261" w:rsidP="003D7155">
            <w:pPr>
              <w:pStyle w:val="BodyText"/>
            </w:pPr>
            <w:r w:rsidRPr="00E26D70">
              <w:t>Transition Program</w:t>
            </w:r>
          </w:p>
        </w:tc>
        <w:tc>
          <w:tcPr>
            <w:tcW w:w="1196" w:type="dxa"/>
          </w:tcPr>
          <w:p w14:paraId="5A755CA3" w14:textId="77777777" w:rsidR="00A80261" w:rsidRPr="00E26D70" w:rsidRDefault="00A80261" w:rsidP="003D7155">
            <w:pPr>
              <w:pStyle w:val="BodyText"/>
            </w:pPr>
          </w:p>
        </w:tc>
        <w:tc>
          <w:tcPr>
            <w:tcW w:w="1371" w:type="dxa"/>
          </w:tcPr>
          <w:p w14:paraId="636FAD82" w14:textId="77777777" w:rsidR="00A80261" w:rsidRPr="00E26D70" w:rsidRDefault="00A80261" w:rsidP="003D7155">
            <w:pPr>
              <w:pStyle w:val="BodyText"/>
            </w:pPr>
          </w:p>
        </w:tc>
      </w:tr>
      <w:tr w:rsidR="00A80261" w:rsidRPr="00E26D70" w14:paraId="4737A9E4" w14:textId="77777777" w:rsidTr="0000076E">
        <w:trPr>
          <w:trHeight w:val="288"/>
        </w:trPr>
        <w:tc>
          <w:tcPr>
            <w:tcW w:w="6565" w:type="dxa"/>
          </w:tcPr>
          <w:p w14:paraId="5CD0DCF5" w14:textId="77777777" w:rsidR="00A80261" w:rsidRPr="00E26D70" w:rsidRDefault="00A80261" w:rsidP="003D7155">
            <w:pPr>
              <w:pStyle w:val="BodyText"/>
            </w:pPr>
            <w:r w:rsidRPr="00E26D70">
              <w:t>Youth Support</w:t>
            </w:r>
          </w:p>
        </w:tc>
        <w:tc>
          <w:tcPr>
            <w:tcW w:w="1196" w:type="dxa"/>
          </w:tcPr>
          <w:p w14:paraId="53B97BDE" w14:textId="77777777" w:rsidR="00A80261" w:rsidRPr="00E26D70" w:rsidRDefault="00A80261" w:rsidP="003D7155">
            <w:pPr>
              <w:pStyle w:val="BodyText"/>
            </w:pPr>
          </w:p>
        </w:tc>
        <w:tc>
          <w:tcPr>
            <w:tcW w:w="1371" w:type="dxa"/>
          </w:tcPr>
          <w:p w14:paraId="0DD1DDD3" w14:textId="77777777" w:rsidR="00A80261" w:rsidRPr="00E26D70" w:rsidRDefault="00A80261" w:rsidP="003D7155">
            <w:pPr>
              <w:pStyle w:val="BodyText"/>
            </w:pPr>
          </w:p>
        </w:tc>
      </w:tr>
      <w:tr w:rsidR="00A80261" w:rsidRPr="00E26D70" w14:paraId="4A89F755" w14:textId="77777777" w:rsidTr="0000076E">
        <w:trPr>
          <w:trHeight w:val="288"/>
        </w:trPr>
        <w:tc>
          <w:tcPr>
            <w:tcW w:w="6565" w:type="dxa"/>
          </w:tcPr>
          <w:p w14:paraId="3D7D592F" w14:textId="77777777" w:rsidR="00A80261" w:rsidRPr="00E26D70" w:rsidRDefault="00A80261" w:rsidP="003D7155">
            <w:pPr>
              <w:pStyle w:val="BodyText"/>
            </w:pPr>
            <w:r w:rsidRPr="00E26D70">
              <w:t>Parental Expectations</w:t>
            </w:r>
          </w:p>
        </w:tc>
        <w:tc>
          <w:tcPr>
            <w:tcW w:w="1196" w:type="dxa"/>
          </w:tcPr>
          <w:p w14:paraId="0CD33340" w14:textId="77777777" w:rsidR="00A80261" w:rsidRPr="00E26D70" w:rsidRDefault="00A80261" w:rsidP="003D7155">
            <w:pPr>
              <w:pStyle w:val="BodyText"/>
            </w:pPr>
          </w:p>
        </w:tc>
        <w:tc>
          <w:tcPr>
            <w:tcW w:w="1371" w:type="dxa"/>
          </w:tcPr>
          <w:p w14:paraId="1D61C331" w14:textId="77777777" w:rsidR="00A80261" w:rsidRPr="00E26D70" w:rsidRDefault="00A80261" w:rsidP="003D7155">
            <w:pPr>
              <w:pStyle w:val="BodyText"/>
            </w:pPr>
          </w:p>
        </w:tc>
      </w:tr>
    </w:tbl>
    <w:p w14:paraId="41A3B196" w14:textId="77777777" w:rsidR="00A80261" w:rsidRPr="008A6BF9" w:rsidRDefault="00A80261" w:rsidP="003D7155">
      <w:pPr>
        <w:pStyle w:val="BodyText"/>
      </w:pPr>
      <w:r w:rsidRPr="003D7155">
        <w:rPr>
          <w:b/>
          <w:bCs/>
        </w:rPr>
        <w:t>Total Cluster Score</w:t>
      </w:r>
      <w:r w:rsidRPr="008A6BF9">
        <w:t xml:space="preserve"> __________</w:t>
      </w:r>
    </w:p>
    <w:p w14:paraId="3FE0B0D7" w14:textId="77777777" w:rsidR="00A80261" w:rsidRDefault="00A80261" w:rsidP="00A80261">
      <w:pPr>
        <w:pStyle w:val="14ptWaterBlue-ExtraDark"/>
      </w:pPr>
      <w:r w:rsidRPr="00D5726F">
        <w:t>Team Actions and Follow-Up</w:t>
      </w:r>
    </w:p>
    <w:p w14:paraId="1845B5C0" w14:textId="77777777" w:rsidR="00B91ABB" w:rsidRPr="008064B1" w:rsidRDefault="00B91ABB" w:rsidP="00B91ABB">
      <w:pPr>
        <w:rPr>
          <w:rFonts w:ascii="Atkinson Hyperlegible" w:hAnsi="Atkinson Hyperlegible"/>
        </w:rPr>
      </w:pPr>
    </w:p>
    <w:p w14:paraId="3258CAA8" w14:textId="77777777" w:rsidR="00B91ABB" w:rsidRDefault="00B91ABB" w:rsidP="00B91ABB">
      <w:pPr>
        <w:rPr>
          <w:rFonts w:ascii="Atkinson Hyperlegible" w:hAnsi="Atkinson Hyperlegible"/>
        </w:rPr>
      </w:pPr>
    </w:p>
    <w:p w14:paraId="62537776" w14:textId="77777777" w:rsidR="00A80261" w:rsidRDefault="00A80261" w:rsidP="00B91ABB">
      <w:pPr>
        <w:rPr>
          <w:rFonts w:ascii="Atkinson Hyperlegible" w:hAnsi="Atkinson Hyperlegible"/>
        </w:rPr>
      </w:pPr>
    </w:p>
    <w:p w14:paraId="18BBC977" w14:textId="77777777" w:rsidR="00A80261" w:rsidRDefault="00A80261" w:rsidP="00B91ABB">
      <w:pPr>
        <w:rPr>
          <w:rFonts w:ascii="Atkinson Hyperlegible" w:hAnsi="Atkinson Hyperlegible"/>
        </w:rPr>
      </w:pPr>
    </w:p>
    <w:p w14:paraId="0264F484" w14:textId="77777777" w:rsidR="00A80261" w:rsidRDefault="00A80261" w:rsidP="00B91ABB">
      <w:pPr>
        <w:rPr>
          <w:rFonts w:ascii="Atkinson Hyperlegible" w:hAnsi="Atkinson Hyperlegible"/>
        </w:rPr>
      </w:pPr>
    </w:p>
    <w:p w14:paraId="3FAFF852" w14:textId="77777777" w:rsidR="00A80261" w:rsidRDefault="00A80261" w:rsidP="00B91ABB">
      <w:pPr>
        <w:rPr>
          <w:rFonts w:ascii="Atkinson Hyperlegible" w:hAnsi="Atkinson Hyperlegible"/>
        </w:rPr>
      </w:pPr>
    </w:p>
    <w:p w14:paraId="23FF070A" w14:textId="77777777" w:rsidR="00A80261" w:rsidRDefault="00A80261" w:rsidP="00B91ABB">
      <w:pPr>
        <w:rPr>
          <w:rFonts w:ascii="Atkinson Hyperlegible" w:hAnsi="Atkinson Hyperlegible"/>
        </w:rPr>
      </w:pPr>
    </w:p>
    <w:p w14:paraId="2471E9ED" w14:textId="77777777" w:rsidR="003208B6" w:rsidRDefault="003208B6" w:rsidP="00B91ABB">
      <w:pPr>
        <w:rPr>
          <w:rFonts w:ascii="Atkinson Hyperlegible" w:hAnsi="Atkinson Hyperlegible"/>
        </w:rPr>
      </w:pPr>
    </w:p>
    <w:p w14:paraId="2B00BE4D" w14:textId="77777777" w:rsidR="00A20786" w:rsidRDefault="00A20786" w:rsidP="00A20786"/>
    <w:p w14:paraId="2039A8E8" w14:textId="77777777" w:rsidR="00A20786" w:rsidRDefault="00A20786" w:rsidP="00A20786"/>
    <w:p w14:paraId="3DFD2009" w14:textId="77777777" w:rsidR="00A20786" w:rsidRDefault="00A20786" w:rsidP="00A20786"/>
    <w:p w14:paraId="779F858A" w14:textId="77777777" w:rsidR="00A20786" w:rsidRDefault="00A20786" w:rsidP="00A20786"/>
    <w:p w14:paraId="6036139C" w14:textId="77777777" w:rsidR="00A20786" w:rsidRDefault="00A20786" w:rsidP="00A20786"/>
    <w:p w14:paraId="7CB780DE" w14:textId="77777777" w:rsidR="00A20786" w:rsidRDefault="00A20786" w:rsidP="00A20786"/>
    <w:p w14:paraId="3FD5834A" w14:textId="77777777" w:rsidR="00A20786" w:rsidRDefault="00A20786" w:rsidP="00A20786"/>
    <w:p w14:paraId="7C294925" w14:textId="77777777" w:rsidR="00A20786" w:rsidRDefault="00A20786" w:rsidP="00A20786"/>
    <w:p w14:paraId="1FCD9BF3" w14:textId="77777777" w:rsidR="00A20786" w:rsidRDefault="00A20786" w:rsidP="00A20786"/>
    <w:p w14:paraId="3163404F" w14:textId="77777777" w:rsidR="00A20786" w:rsidRDefault="00A20786" w:rsidP="00A20786"/>
    <w:p w14:paraId="6966DB50" w14:textId="77777777" w:rsidR="00A20786" w:rsidRDefault="00A20786" w:rsidP="00A20786"/>
    <w:p w14:paraId="3C91DC40" w14:textId="77777777" w:rsidR="00A20786" w:rsidRDefault="00A20786" w:rsidP="00A20786"/>
    <w:p w14:paraId="27CCBA17" w14:textId="77777777" w:rsidR="00A20786" w:rsidRDefault="00A20786" w:rsidP="00A20786"/>
    <w:p w14:paraId="05696093" w14:textId="77777777" w:rsidR="00A20786" w:rsidRDefault="00A20786" w:rsidP="00A20786"/>
    <w:p w14:paraId="5B9635B8" w14:textId="77777777" w:rsidR="00A20786" w:rsidRDefault="00A20786" w:rsidP="00A20786"/>
    <w:p w14:paraId="52DA99A4" w14:textId="77777777" w:rsidR="00A20786" w:rsidRDefault="00A20786" w:rsidP="00A20786"/>
    <w:p w14:paraId="1E8308A6" w14:textId="77777777" w:rsidR="00A20786" w:rsidRDefault="00A20786" w:rsidP="00A20786"/>
    <w:p w14:paraId="497A819E" w14:textId="6051BB00" w:rsidR="00A20786" w:rsidRPr="00A20786" w:rsidRDefault="00A20786" w:rsidP="00A20786">
      <w:pPr>
        <w:pStyle w:val="Heading3"/>
      </w:pPr>
      <w:r w:rsidRPr="008E0584">
        <w:lastRenderedPageBreak/>
        <w:t xml:space="preserve">Review and Score </w:t>
      </w:r>
    </w:p>
    <w:p w14:paraId="5C7E4564" w14:textId="594BA2F4" w:rsidR="00FB04AA" w:rsidRPr="008064B1" w:rsidRDefault="00B33D28" w:rsidP="00941AC0">
      <w:pPr>
        <w:pStyle w:val="SkyBlue-ExtraBright"/>
        <w:rPr>
          <w:rFonts w:ascii="Atkinson Hyperlegible" w:hAnsi="Atkinson Hyperlegible"/>
        </w:rPr>
      </w:pPr>
      <w:r w:rsidRPr="008064B1">
        <w:rPr>
          <w:rFonts w:ascii="Atkinson Hyperlegible" w:hAnsi="Atkinson Hyperlegible"/>
        </w:rPr>
        <w:t>Predictor Cluster Two: Youth Skills</w:t>
      </w:r>
    </w:p>
    <w:p w14:paraId="67283341" w14:textId="27E52C76" w:rsidR="00FC2A2D" w:rsidRPr="00130457" w:rsidRDefault="00FC2A2D" w:rsidP="003D7155">
      <w:pPr>
        <w:pStyle w:val="BodyText"/>
      </w:pPr>
      <w:r w:rsidRPr="00130457">
        <w:t xml:space="preserve">The transition skills youth acquire sets them up to achieve adult life ambitions. Youth Skills are related to achievement in adult life when attention is paid to maximizing each youth’s skill gains. Some skills concern a youth’s personal development. Other skills are connected to learning, </w:t>
      </w:r>
      <w:r w:rsidR="002A2CB4" w:rsidRPr="00130457">
        <w:t>living,</w:t>
      </w:r>
      <w:r w:rsidRPr="00130457">
        <w:t xml:space="preserve"> and working in the community. Skill development in these areas is life-long. The foundations are learned while youth are in school, but continues as new experiences or challenges arise, such as a job change, moving, new people, health or mobility issues, changes in the family.</w:t>
      </w:r>
    </w:p>
    <w:p w14:paraId="1694D814" w14:textId="77777777" w:rsidR="00FC2A2D" w:rsidRPr="00130457" w:rsidRDefault="00FC2A2D" w:rsidP="003D7155">
      <w:pPr>
        <w:pStyle w:val="BodyText"/>
      </w:pPr>
    </w:p>
    <w:p w14:paraId="1F5054DA" w14:textId="1C01FC0B" w:rsidR="00A41EB2" w:rsidRPr="006E27BE" w:rsidRDefault="00FC2A2D" w:rsidP="003D7155">
      <w:pPr>
        <w:pStyle w:val="BodyText"/>
        <w:rPr>
          <w:b/>
        </w:rPr>
      </w:pPr>
      <w:r w:rsidRPr="00130457">
        <w:t xml:space="preserve">Fostering the learning </w:t>
      </w:r>
      <w:r w:rsidR="003B24E8" w:rsidRPr="00130457">
        <w:t>of</w:t>
      </w:r>
      <w:r w:rsidR="001548E1" w:rsidRPr="00130457">
        <w:t xml:space="preserve"> Youth </w:t>
      </w:r>
      <w:r w:rsidRPr="00130457">
        <w:t xml:space="preserve">Skills is an ideal opportunity for educators and adult service personnel to collaborate. The team can work in concert to create group learning/practice community sites, or work with individual youth, for example. Several of these same skills also have research behind them as an Evidence Based Practice. For more information on instructional strategies associated with these Youth Skills see the Evidence Based Practices </w:t>
      </w:r>
      <w:r w:rsidR="00845689" w:rsidRPr="00130457">
        <w:t>guide</w:t>
      </w:r>
      <w:r w:rsidRPr="00130457">
        <w:t>.</w:t>
      </w:r>
    </w:p>
    <w:tbl>
      <w:tblPr>
        <w:tblStyle w:val="GridTable5Dark"/>
        <w:tblpPr w:leftFromText="180" w:rightFromText="180" w:vertAnchor="text" w:horzAnchor="margin" w:tblpY="81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795"/>
        <w:gridCol w:w="3796"/>
        <w:gridCol w:w="2018"/>
        <w:gridCol w:w="1934"/>
        <w:gridCol w:w="1073"/>
      </w:tblGrid>
      <w:tr w:rsidR="00DB2CD3" w:rsidRPr="008064B1" w14:paraId="4D40FDD0" w14:textId="77777777" w:rsidTr="00A41EB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auto"/>
              <w:left w:val="single" w:sz="4" w:space="0" w:color="auto"/>
              <w:bottom w:val="single" w:sz="4" w:space="0" w:color="FFFFFF" w:themeColor="background1"/>
              <w:right w:val="single" w:sz="4" w:space="0" w:color="FFFFFF" w:themeColor="background1"/>
            </w:tcBorders>
            <w:shd w:val="clear" w:color="auto" w:fill="1B9FD5"/>
            <w:vAlign w:val="center"/>
          </w:tcPr>
          <w:p w14:paraId="75A6B2ED" w14:textId="36193B25" w:rsidR="0054054D" w:rsidRPr="00F12E95" w:rsidRDefault="00FB04AA" w:rsidP="00A1770D">
            <w:pPr>
              <w:jc w:val="center"/>
              <w:rPr>
                <w:rFonts w:ascii="Atkinson Hyperlegible" w:hAnsi="Atkinson Hyperlegible"/>
                <w:color w:val="002E5C"/>
              </w:rPr>
            </w:pPr>
            <w:r w:rsidRPr="008064B1">
              <w:rPr>
                <w:rFonts w:ascii="Atkinson Hyperlegible" w:hAnsi="Atkinson Hyperlegible"/>
              </w:rPr>
              <w:tab/>
            </w:r>
            <w:r w:rsidR="00B91ABB" w:rsidRPr="008064B1">
              <w:rPr>
                <w:rFonts w:ascii="Atkinson Hyperlegible" w:hAnsi="Atkinson Hyperlegible"/>
              </w:rPr>
              <w:br w:type="page"/>
            </w:r>
            <w:r w:rsidR="0054054D" w:rsidRPr="008064B1">
              <w:rPr>
                <w:rFonts w:ascii="Atkinson Hyperlegible" w:hAnsi="Atkinson Hyperlegible"/>
                <w:color w:val="002E5C"/>
              </w:rPr>
              <w:t>Category</w:t>
            </w:r>
          </w:p>
        </w:tc>
        <w:tc>
          <w:tcPr>
            <w:tcW w:w="3795" w:type="dxa"/>
            <w:tcBorders>
              <w:top w:val="single" w:sz="4" w:space="0" w:color="auto"/>
              <w:left w:val="single" w:sz="4" w:space="0" w:color="FFFFFF" w:themeColor="background1"/>
              <w:bottom w:val="nil"/>
              <w:right w:val="single" w:sz="4" w:space="0" w:color="FFFFFF" w:themeColor="background1"/>
            </w:tcBorders>
            <w:shd w:val="clear" w:color="auto" w:fill="1B9FD5"/>
            <w:vAlign w:val="center"/>
          </w:tcPr>
          <w:p w14:paraId="172B2E01" w14:textId="77777777" w:rsidR="0054054D" w:rsidRPr="008064B1" w:rsidRDefault="0054054D"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3 – Implemented &amp; Effective</w:t>
            </w:r>
          </w:p>
        </w:tc>
        <w:tc>
          <w:tcPr>
            <w:tcW w:w="3796" w:type="dxa"/>
            <w:tcBorders>
              <w:top w:val="single" w:sz="4" w:space="0" w:color="auto"/>
              <w:left w:val="single" w:sz="4" w:space="0" w:color="FFFFFF" w:themeColor="background1"/>
              <w:bottom w:val="nil"/>
              <w:right w:val="single" w:sz="4" w:space="0" w:color="FFFFFF" w:themeColor="background1"/>
            </w:tcBorders>
            <w:shd w:val="clear" w:color="auto" w:fill="1B9FD5"/>
            <w:vAlign w:val="center"/>
          </w:tcPr>
          <w:p w14:paraId="6E90923C" w14:textId="77777777" w:rsidR="0054054D" w:rsidRPr="008064B1" w:rsidRDefault="0054054D"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2 – Somewhat Implemented and/or Effective</w:t>
            </w:r>
          </w:p>
        </w:tc>
        <w:tc>
          <w:tcPr>
            <w:tcW w:w="2018" w:type="dxa"/>
            <w:tcBorders>
              <w:top w:val="single" w:sz="4" w:space="0" w:color="auto"/>
              <w:left w:val="single" w:sz="4" w:space="0" w:color="FFFFFF" w:themeColor="background1"/>
              <w:bottom w:val="nil"/>
              <w:right w:val="single" w:sz="4" w:space="0" w:color="FFFFFF" w:themeColor="background1"/>
            </w:tcBorders>
            <w:shd w:val="clear" w:color="auto" w:fill="1B9FD5"/>
            <w:vAlign w:val="center"/>
          </w:tcPr>
          <w:p w14:paraId="3B46F8A4" w14:textId="77777777" w:rsidR="0054054D" w:rsidRPr="008064B1" w:rsidRDefault="0054054D"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1 – Not Effective</w:t>
            </w:r>
          </w:p>
        </w:tc>
        <w:tc>
          <w:tcPr>
            <w:tcW w:w="1934" w:type="dxa"/>
            <w:tcBorders>
              <w:top w:val="single" w:sz="4" w:space="0" w:color="auto"/>
              <w:left w:val="single" w:sz="4" w:space="0" w:color="FFFFFF" w:themeColor="background1"/>
              <w:bottom w:val="nil"/>
              <w:right w:val="single" w:sz="4" w:space="0" w:color="FFFFFF" w:themeColor="background1"/>
            </w:tcBorders>
            <w:shd w:val="clear" w:color="auto" w:fill="1B9FD5"/>
            <w:vAlign w:val="center"/>
          </w:tcPr>
          <w:p w14:paraId="2CBD7456" w14:textId="77777777" w:rsidR="0054054D" w:rsidRPr="008064B1" w:rsidRDefault="0054054D"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No Rating</w:t>
            </w:r>
          </w:p>
        </w:tc>
        <w:tc>
          <w:tcPr>
            <w:tcW w:w="1073" w:type="dxa"/>
            <w:tcBorders>
              <w:top w:val="single" w:sz="4" w:space="0" w:color="auto"/>
              <w:left w:val="single" w:sz="4" w:space="0" w:color="FFFFFF" w:themeColor="background1"/>
              <w:bottom w:val="nil"/>
              <w:right w:val="single" w:sz="4" w:space="0" w:color="auto"/>
            </w:tcBorders>
            <w:shd w:val="clear" w:color="auto" w:fill="1B9FD5"/>
            <w:vAlign w:val="center"/>
          </w:tcPr>
          <w:p w14:paraId="7B24C907" w14:textId="77777777" w:rsidR="0054054D" w:rsidRPr="008064B1" w:rsidRDefault="0054054D"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Chosen Rating</w:t>
            </w:r>
          </w:p>
        </w:tc>
      </w:tr>
      <w:tr w:rsidR="00FF779F" w:rsidRPr="008064B1" w14:paraId="3B580443" w14:textId="77777777" w:rsidTr="00A41E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FFFFFF" w:themeColor="background1"/>
              <w:left w:val="single" w:sz="4" w:space="0" w:color="auto"/>
              <w:bottom w:val="single" w:sz="4" w:space="0" w:color="FFFFFF" w:themeColor="background1"/>
              <w:right w:val="nil"/>
            </w:tcBorders>
            <w:shd w:val="clear" w:color="auto" w:fill="1B9FD5"/>
          </w:tcPr>
          <w:p w14:paraId="51560089" w14:textId="62FC88A9" w:rsidR="0054054D" w:rsidRPr="008064B1" w:rsidRDefault="003B63AD" w:rsidP="00A1770D">
            <w:pPr>
              <w:rPr>
                <w:rFonts w:ascii="Atkinson Hyperlegible" w:hAnsi="Atkinson Hyperlegible"/>
                <w:color w:val="002E5C"/>
              </w:rPr>
            </w:pPr>
            <w:r w:rsidRPr="008064B1">
              <w:rPr>
                <w:rFonts w:ascii="Atkinson Hyperlegible" w:hAnsi="Atkinson Hyperlegible"/>
                <w:color w:val="002E5C"/>
              </w:rPr>
              <w:t>Community Experiences</w:t>
            </w:r>
          </w:p>
        </w:tc>
        <w:tc>
          <w:tcPr>
            <w:tcW w:w="3795" w:type="dxa"/>
            <w:tcBorders>
              <w:top w:val="nil"/>
              <w:left w:val="nil"/>
              <w:bottom w:val="single" w:sz="4" w:space="0" w:color="000000" w:themeColor="text1"/>
              <w:right w:val="single" w:sz="4" w:space="0" w:color="000000" w:themeColor="text1"/>
            </w:tcBorders>
            <w:shd w:val="clear" w:color="auto" w:fill="F2F2F2" w:themeFill="background1" w:themeFillShade="F2"/>
          </w:tcPr>
          <w:p w14:paraId="6B5F57CA" w14:textId="5B9036EC" w:rsidR="0054054D" w:rsidRPr="008064B1" w:rsidRDefault="00C91DC7"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All youth have access to activities occurring outside of the school, program, or institutional setting, that</w:t>
            </w:r>
            <w:r w:rsidRPr="008064B1">
              <w:rPr>
                <w:rFonts w:ascii="Atkinson Hyperlegible" w:hAnsi="Atkinson Hyperlegible"/>
                <w:spacing w:val="-3"/>
              </w:rPr>
              <w:t xml:space="preserve"> </w:t>
            </w:r>
            <w:r w:rsidRPr="008064B1">
              <w:rPr>
                <w:rFonts w:ascii="Atkinson Hyperlegible" w:hAnsi="Atkinson Hyperlegible"/>
              </w:rPr>
              <w:t>are</w:t>
            </w:r>
            <w:r w:rsidRPr="008064B1">
              <w:rPr>
                <w:rFonts w:ascii="Atkinson Hyperlegible" w:hAnsi="Atkinson Hyperlegible"/>
                <w:spacing w:val="-3"/>
              </w:rPr>
              <w:t xml:space="preserve"> </w:t>
            </w:r>
            <w:r w:rsidRPr="008064B1">
              <w:rPr>
                <w:rFonts w:ascii="Atkinson Hyperlegible" w:hAnsi="Atkinson Hyperlegible"/>
              </w:rPr>
              <w:t>supported</w:t>
            </w:r>
            <w:r w:rsidRPr="008064B1">
              <w:rPr>
                <w:rFonts w:ascii="Atkinson Hyperlegible" w:hAnsi="Atkinson Hyperlegible"/>
                <w:spacing w:val="-3"/>
              </w:rPr>
              <w:t xml:space="preserve"> </w:t>
            </w:r>
            <w:r w:rsidRPr="008064B1">
              <w:rPr>
                <w:rFonts w:ascii="Atkinson Hyperlegible" w:hAnsi="Atkinson Hyperlegible"/>
              </w:rPr>
              <w:t>with</w:t>
            </w:r>
            <w:r w:rsidRPr="008064B1">
              <w:rPr>
                <w:rFonts w:ascii="Atkinson Hyperlegible" w:hAnsi="Atkinson Hyperlegible"/>
                <w:spacing w:val="-3"/>
              </w:rPr>
              <w:t xml:space="preserve"> </w:t>
            </w:r>
            <w:r w:rsidRPr="008064B1">
              <w:rPr>
                <w:rFonts w:ascii="Atkinson Hyperlegible" w:hAnsi="Atkinson Hyperlegible"/>
              </w:rPr>
              <w:t xml:space="preserve">classroom instruction, where youth apply academic, social, and/or general </w:t>
            </w:r>
            <w:r w:rsidRPr="008064B1">
              <w:rPr>
                <w:rFonts w:ascii="Atkinson Hyperlegible" w:hAnsi="Atkinson Hyperlegible"/>
                <w:spacing w:val="-2"/>
              </w:rPr>
              <w:t>work</w:t>
            </w:r>
            <w:r w:rsidRPr="008064B1">
              <w:rPr>
                <w:rFonts w:ascii="Atkinson Hyperlegible" w:hAnsi="Atkinson Hyperlegible"/>
                <w:spacing w:val="-13"/>
              </w:rPr>
              <w:t xml:space="preserve"> </w:t>
            </w:r>
            <w:r w:rsidRPr="008064B1">
              <w:rPr>
                <w:rFonts w:ascii="Atkinson Hyperlegible" w:hAnsi="Atkinson Hyperlegible"/>
                <w:spacing w:val="-2"/>
              </w:rPr>
              <w:t>behaviors</w:t>
            </w:r>
            <w:r w:rsidRPr="008064B1">
              <w:rPr>
                <w:rFonts w:ascii="Atkinson Hyperlegible" w:hAnsi="Atkinson Hyperlegible"/>
                <w:spacing w:val="-12"/>
              </w:rPr>
              <w:t xml:space="preserve"> </w:t>
            </w:r>
            <w:r w:rsidRPr="008064B1">
              <w:rPr>
                <w:rFonts w:ascii="Atkinson Hyperlegible" w:hAnsi="Atkinson Hyperlegible"/>
                <w:spacing w:val="-2"/>
              </w:rPr>
              <w:lastRenderedPageBreak/>
              <w:t>and</w:t>
            </w:r>
            <w:r w:rsidRPr="008064B1">
              <w:rPr>
                <w:rFonts w:ascii="Atkinson Hyperlegible" w:hAnsi="Atkinson Hyperlegible"/>
                <w:spacing w:val="-12"/>
              </w:rPr>
              <w:t xml:space="preserve"> </w:t>
            </w:r>
            <w:r w:rsidRPr="008064B1">
              <w:rPr>
                <w:rFonts w:ascii="Atkinson Hyperlegible" w:hAnsi="Atkinson Hyperlegible"/>
                <w:spacing w:val="-2"/>
              </w:rPr>
              <w:t>skills.</w:t>
            </w:r>
            <w:r w:rsidRPr="008064B1">
              <w:rPr>
                <w:rFonts w:ascii="Atkinson Hyperlegible" w:hAnsi="Atkinson Hyperlegible"/>
                <w:spacing w:val="-16"/>
              </w:rPr>
              <w:t xml:space="preserve"> </w:t>
            </w:r>
            <w:r w:rsidRPr="008064B1">
              <w:rPr>
                <w:rFonts w:ascii="Atkinson Hyperlegible" w:hAnsi="Atkinson Hyperlegible"/>
                <w:spacing w:val="-2"/>
              </w:rPr>
              <w:t xml:space="preserve">Activities </w:t>
            </w:r>
            <w:r w:rsidRPr="008064B1">
              <w:rPr>
                <w:rFonts w:ascii="Atkinson Hyperlegible" w:hAnsi="Atkinson Hyperlegible"/>
              </w:rPr>
              <w:t xml:space="preserve">have planned, intentional learning </w:t>
            </w:r>
            <w:r w:rsidRPr="008064B1">
              <w:rPr>
                <w:rFonts w:ascii="Atkinson Hyperlegible" w:hAnsi="Atkinson Hyperlegible"/>
                <w:spacing w:val="-2"/>
              </w:rPr>
              <w:t>outcomes.</w:t>
            </w:r>
          </w:p>
        </w:tc>
        <w:tc>
          <w:tcPr>
            <w:tcW w:w="3796"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F841114" w14:textId="77777777" w:rsidR="001E2039" w:rsidRPr="008064B1" w:rsidRDefault="001E2039"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lastRenderedPageBreak/>
              <w:t>Some</w:t>
            </w:r>
            <w:r w:rsidRPr="008064B1">
              <w:rPr>
                <w:rFonts w:ascii="Atkinson Hyperlegible" w:hAnsi="Atkinson Hyperlegible"/>
                <w:spacing w:val="-15"/>
              </w:rPr>
              <w:t xml:space="preserve"> </w:t>
            </w:r>
            <w:r w:rsidRPr="008064B1">
              <w:rPr>
                <w:rFonts w:ascii="Atkinson Hyperlegible" w:hAnsi="Atkinson Hyperlegible"/>
              </w:rPr>
              <w:t>youth</w:t>
            </w:r>
            <w:r w:rsidRPr="008064B1">
              <w:rPr>
                <w:rFonts w:ascii="Atkinson Hyperlegible" w:hAnsi="Atkinson Hyperlegible"/>
                <w:spacing w:val="-14"/>
              </w:rPr>
              <w:t xml:space="preserve"> </w:t>
            </w:r>
            <w:r w:rsidRPr="008064B1">
              <w:rPr>
                <w:rFonts w:ascii="Atkinson Hyperlegible" w:hAnsi="Atkinson Hyperlegible"/>
              </w:rPr>
              <w:t>have</w:t>
            </w:r>
            <w:r w:rsidRPr="008064B1">
              <w:rPr>
                <w:rFonts w:ascii="Atkinson Hyperlegible" w:hAnsi="Atkinson Hyperlegible"/>
                <w:spacing w:val="-14"/>
              </w:rPr>
              <w:t xml:space="preserve"> </w:t>
            </w:r>
            <w:r w:rsidRPr="008064B1">
              <w:rPr>
                <w:rFonts w:ascii="Atkinson Hyperlegible" w:hAnsi="Atkinson Hyperlegible"/>
              </w:rPr>
              <w:t>access to learning activities in the community. Or the</w:t>
            </w:r>
          </w:p>
          <w:p w14:paraId="43B7E049" w14:textId="288FF70C" w:rsidR="0054054D" w:rsidRPr="008064B1" w:rsidRDefault="001E2039"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community</w:t>
            </w:r>
            <w:r w:rsidRPr="008064B1">
              <w:rPr>
                <w:rFonts w:ascii="Atkinson Hyperlegible" w:hAnsi="Atkinson Hyperlegible"/>
                <w:spacing w:val="-5"/>
              </w:rPr>
              <w:t xml:space="preserve"> </w:t>
            </w:r>
            <w:r w:rsidRPr="008064B1">
              <w:rPr>
                <w:rFonts w:ascii="Atkinson Hyperlegible" w:hAnsi="Atkinson Hyperlegible"/>
              </w:rPr>
              <w:t>activities</w:t>
            </w:r>
            <w:r w:rsidRPr="008064B1">
              <w:rPr>
                <w:rFonts w:ascii="Atkinson Hyperlegible" w:hAnsi="Atkinson Hyperlegible"/>
                <w:spacing w:val="-5"/>
              </w:rPr>
              <w:t xml:space="preserve"> </w:t>
            </w:r>
            <w:r w:rsidRPr="008064B1">
              <w:rPr>
                <w:rFonts w:ascii="Atkinson Hyperlegible" w:hAnsi="Atkinson Hyperlegible"/>
              </w:rPr>
              <w:t>are</w:t>
            </w:r>
            <w:r w:rsidRPr="008064B1">
              <w:rPr>
                <w:rFonts w:ascii="Atkinson Hyperlegible" w:hAnsi="Atkinson Hyperlegible"/>
                <w:spacing w:val="-5"/>
              </w:rPr>
              <w:t xml:space="preserve"> </w:t>
            </w:r>
            <w:r w:rsidRPr="008064B1">
              <w:rPr>
                <w:rFonts w:ascii="Atkinson Hyperlegible" w:hAnsi="Atkinson Hyperlegible"/>
              </w:rPr>
              <w:t xml:space="preserve">not supported with classroom instruction, or the activities </w:t>
            </w:r>
            <w:r w:rsidRPr="008064B1">
              <w:rPr>
                <w:rFonts w:ascii="Atkinson Hyperlegible" w:hAnsi="Atkinson Hyperlegible"/>
                <w:spacing w:val="-2"/>
              </w:rPr>
              <w:t>do</w:t>
            </w:r>
            <w:r w:rsidRPr="008064B1">
              <w:rPr>
                <w:rFonts w:ascii="Atkinson Hyperlegible" w:hAnsi="Atkinson Hyperlegible"/>
                <w:spacing w:val="-13"/>
              </w:rPr>
              <w:t xml:space="preserve"> </w:t>
            </w:r>
            <w:r w:rsidRPr="008064B1">
              <w:rPr>
                <w:rFonts w:ascii="Atkinson Hyperlegible" w:hAnsi="Atkinson Hyperlegible"/>
                <w:spacing w:val="-2"/>
              </w:rPr>
              <w:t>not</w:t>
            </w:r>
            <w:r w:rsidRPr="008064B1">
              <w:rPr>
                <w:rFonts w:ascii="Atkinson Hyperlegible" w:hAnsi="Atkinson Hyperlegible"/>
                <w:spacing w:val="-12"/>
              </w:rPr>
              <w:t xml:space="preserve"> </w:t>
            </w:r>
            <w:r w:rsidRPr="008064B1">
              <w:rPr>
                <w:rFonts w:ascii="Atkinson Hyperlegible" w:hAnsi="Atkinson Hyperlegible"/>
                <w:spacing w:val="-2"/>
              </w:rPr>
              <w:t>have</w:t>
            </w:r>
            <w:r w:rsidRPr="008064B1">
              <w:rPr>
                <w:rFonts w:ascii="Atkinson Hyperlegible" w:hAnsi="Atkinson Hyperlegible"/>
                <w:spacing w:val="-12"/>
              </w:rPr>
              <w:t xml:space="preserve"> </w:t>
            </w:r>
            <w:r w:rsidRPr="008064B1">
              <w:rPr>
                <w:rFonts w:ascii="Atkinson Hyperlegible" w:hAnsi="Atkinson Hyperlegible"/>
                <w:spacing w:val="-2"/>
              </w:rPr>
              <w:t>planned</w:t>
            </w:r>
            <w:r w:rsidRPr="008064B1">
              <w:rPr>
                <w:rFonts w:ascii="Atkinson Hyperlegible" w:hAnsi="Atkinson Hyperlegible"/>
                <w:spacing w:val="-12"/>
              </w:rPr>
              <w:t xml:space="preserve"> </w:t>
            </w:r>
            <w:r w:rsidRPr="008064B1">
              <w:rPr>
                <w:rFonts w:ascii="Atkinson Hyperlegible" w:hAnsi="Atkinson Hyperlegible"/>
                <w:spacing w:val="-2"/>
              </w:rPr>
              <w:t>learning outcomes.</w:t>
            </w:r>
          </w:p>
        </w:tc>
        <w:tc>
          <w:tcPr>
            <w:tcW w:w="201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242CC3" w14:textId="3736764F" w:rsidR="0054054D" w:rsidRPr="008064B1" w:rsidRDefault="00DB2CD3"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w:t>
            </w:r>
            <w:r w:rsidRPr="008064B1">
              <w:rPr>
                <w:rFonts w:ascii="Atkinson Hyperlegible" w:hAnsi="Atkinson Hyperlegible"/>
                <w:spacing w:val="-13"/>
              </w:rPr>
              <w:t xml:space="preserve"> </w:t>
            </w:r>
            <w:r w:rsidRPr="008064B1">
              <w:rPr>
                <w:rFonts w:ascii="Atkinson Hyperlegible" w:hAnsi="Atkinson Hyperlegible"/>
              </w:rPr>
              <w:t>to</w:t>
            </w:r>
            <w:r w:rsidRPr="008064B1">
              <w:rPr>
                <w:rFonts w:ascii="Atkinson Hyperlegible" w:hAnsi="Atkinson Hyperlegible"/>
                <w:spacing w:val="-13"/>
              </w:rPr>
              <w:t xml:space="preserve"> </w:t>
            </w:r>
            <w:r w:rsidRPr="008064B1">
              <w:rPr>
                <w:rFonts w:ascii="Atkinson Hyperlegible" w:hAnsi="Atkinson Hyperlegible"/>
              </w:rPr>
              <w:t>no</w:t>
            </w:r>
            <w:r w:rsidRPr="008064B1">
              <w:rPr>
                <w:rFonts w:ascii="Atkinson Hyperlegible" w:hAnsi="Atkinson Hyperlegible"/>
                <w:spacing w:val="-13"/>
              </w:rPr>
              <w:t xml:space="preserve"> </w:t>
            </w:r>
            <w:r w:rsidRPr="008064B1">
              <w:rPr>
                <w:rFonts w:ascii="Atkinson Hyperlegible" w:hAnsi="Atkinson Hyperlegible"/>
              </w:rPr>
              <w:t>evidence</w:t>
            </w:r>
            <w:r w:rsidRPr="008064B1">
              <w:rPr>
                <w:rFonts w:ascii="Atkinson Hyperlegible" w:hAnsi="Atkinson Hyperlegible"/>
                <w:spacing w:val="-13"/>
              </w:rPr>
              <w:t xml:space="preserve"> </w:t>
            </w:r>
            <w:r w:rsidRPr="008064B1">
              <w:rPr>
                <w:rFonts w:ascii="Atkinson Hyperlegible" w:hAnsi="Atkinson Hyperlegible"/>
              </w:rPr>
              <w:t xml:space="preserve">of </w:t>
            </w:r>
            <w:r w:rsidRPr="008064B1">
              <w:rPr>
                <w:rFonts w:ascii="Atkinson Hyperlegible" w:hAnsi="Atkinson Hyperlegible"/>
                <w:spacing w:val="-2"/>
              </w:rPr>
              <w:t>implementation.</w:t>
            </w:r>
            <w:r w:rsidRPr="008064B1">
              <w:rPr>
                <w:rFonts w:ascii="Atkinson Hyperlegible" w:hAnsi="Atkinson Hyperlegible"/>
                <w:spacing w:val="-13"/>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not individualized.</w:t>
            </w:r>
          </w:p>
        </w:tc>
        <w:tc>
          <w:tcPr>
            <w:tcW w:w="1934"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D5D8F6" w14:textId="3889FF35" w:rsidR="0054054D" w:rsidRPr="008064B1" w:rsidRDefault="009E5234"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Need</w:t>
            </w:r>
            <w:r w:rsidRPr="008064B1">
              <w:rPr>
                <w:rFonts w:ascii="Atkinson Hyperlegible" w:hAnsi="Atkinson Hyperlegible"/>
                <w:spacing w:val="-13"/>
              </w:rPr>
              <w:t xml:space="preserve"> </w:t>
            </w:r>
            <w:r w:rsidRPr="008064B1">
              <w:rPr>
                <w:rFonts w:ascii="Atkinson Hyperlegible" w:hAnsi="Atkinson Hyperlegible"/>
                <w:spacing w:val="-2"/>
              </w:rPr>
              <w:t>more</w:t>
            </w:r>
            <w:r w:rsidRPr="008064B1">
              <w:rPr>
                <w:rFonts w:ascii="Atkinson Hyperlegible" w:hAnsi="Atkinson Hyperlegible"/>
                <w:spacing w:val="-12"/>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 xml:space="preserve">different </w:t>
            </w:r>
            <w:r w:rsidRPr="008064B1">
              <w:rPr>
                <w:rFonts w:ascii="Atkinson Hyperlegible" w:hAnsi="Atkinson Hyperlegible"/>
              </w:rPr>
              <w:t xml:space="preserve">data to determine </w:t>
            </w:r>
            <w:r w:rsidRPr="008064B1">
              <w:rPr>
                <w:rFonts w:ascii="Atkinson Hyperlegible" w:hAnsi="Atkinson Hyperlegible"/>
                <w:spacing w:val="-2"/>
              </w:rPr>
              <w:t>implementation</w:t>
            </w:r>
            <w:r w:rsidR="002E5CDC" w:rsidRPr="008064B1">
              <w:rPr>
                <w:rFonts w:ascii="Atkinson Hyperlegible" w:hAnsi="Atkinson Hyperlegible"/>
                <w:spacing w:val="-2"/>
              </w:rPr>
              <w:t>.</w:t>
            </w:r>
          </w:p>
        </w:tc>
        <w:tc>
          <w:tcPr>
            <w:tcW w:w="1073" w:type="dxa"/>
            <w:tcBorders>
              <w:top w:val="nil"/>
              <w:left w:val="single" w:sz="4" w:space="0" w:color="000000" w:themeColor="text1"/>
              <w:bottom w:val="single" w:sz="4" w:space="0" w:color="000000" w:themeColor="text1"/>
              <w:right w:val="single" w:sz="4" w:space="0" w:color="auto"/>
            </w:tcBorders>
            <w:shd w:val="clear" w:color="auto" w:fill="F2F2F2" w:themeFill="background1" w:themeFillShade="F2"/>
          </w:tcPr>
          <w:p w14:paraId="54F0F79C" w14:textId="77777777" w:rsidR="0054054D" w:rsidRPr="008064B1" w:rsidRDefault="0054054D"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r w:rsidR="00FF779F" w:rsidRPr="008064B1" w14:paraId="74F3F246" w14:textId="77777777" w:rsidTr="00A41EB2">
        <w:trPr>
          <w:cantSplit/>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FFFFFF" w:themeColor="background1"/>
              <w:left w:val="single" w:sz="4" w:space="0" w:color="auto"/>
              <w:bottom w:val="single" w:sz="4" w:space="0" w:color="FFFFFF" w:themeColor="background1"/>
              <w:right w:val="nil"/>
            </w:tcBorders>
            <w:shd w:val="clear" w:color="auto" w:fill="1B9FD5"/>
          </w:tcPr>
          <w:p w14:paraId="3AA85EC6" w14:textId="45FC7B88" w:rsidR="0054054D" w:rsidRPr="008064B1" w:rsidRDefault="003B63AD" w:rsidP="00A1770D">
            <w:pPr>
              <w:rPr>
                <w:rFonts w:ascii="Atkinson Hyperlegible" w:hAnsi="Atkinson Hyperlegible"/>
                <w:color w:val="002E5C"/>
              </w:rPr>
            </w:pPr>
            <w:r w:rsidRPr="008064B1">
              <w:rPr>
                <w:rFonts w:ascii="Atkinson Hyperlegible" w:hAnsi="Atkinson Hyperlegible"/>
                <w:color w:val="002E5C"/>
              </w:rPr>
              <w:t>Self-Determination</w:t>
            </w:r>
            <w:r w:rsidR="007C61FF" w:rsidRPr="008064B1">
              <w:rPr>
                <w:rFonts w:ascii="Atkinson Hyperlegible" w:hAnsi="Atkinson Hyperlegible"/>
                <w:color w:val="002E5C"/>
              </w:rPr>
              <w:t>/ Self-Advocacy</w:t>
            </w:r>
          </w:p>
        </w:tc>
        <w:tc>
          <w:tcPr>
            <w:tcW w:w="3795" w:type="dxa"/>
            <w:tcBorders>
              <w:top w:val="single" w:sz="4" w:space="0" w:color="000000" w:themeColor="text1"/>
              <w:left w:val="nil"/>
              <w:bottom w:val="single" w:sz="4" w:space="0" w:color="000000" w:themeColor="text1"/>
              <w:right w:val="single" w:sz="4" w:space="0" w:color="000000" w:themeColor="text1"/>
            </w:tcBorders>
          </w:tcPr>
          <w:p w14:paraId="6848A300" w14:textId="56284D74" w:rsidR="0054054D" w:rsidRPr="008064B1" w:rsidRDefault="003B63AD"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Skills associated with Self- determination</w:t>
            </w:r>
            <w:r w:rsidRPr="008064B1">
              <w:rPr>
                <w:rFonts w:ascii="Atkinson Hyperlegible" w:hAnsi="Atkinson Hyperlegible"/>
                <w:spacing w:val="-6"/>
              </w:rPr>
              <w:t xml:space="preserve"> </w:t>
            </w:r>
            <w:r w:rsidRPr="008064B1">
              <w:rPr>
                <w:rFonts w:ascii="Atkinson Hyperlegible" w:hAnsi="Atkinson Hyperlegible"/>
              </w:rPr>
              <w:t>and</w:t>
            </w:r>
            <w:r w:rsidRPr="008064B1">
              <w:rPr>
                <w:rFonts w:ascii="Atkinson Hyperlegible" w:hAnsi="Atkinson Hyperlegible"/>
                <w:spacing w:val="-6"/>
              </w:rPr>
              <w:t xml:space="preserve"> </w:t>
            </w:r>
            <w:r w:rsidRPr="008064B1">
              <w:rPr>
                <w:rFonts w:ascii="Atkinson Hyperlegible" w:hAnsi="Atkinson Hyperlegible"/>
              </w:rPr>
              <w:t>independent</w:t>
            </w:r>
            <w:r w:rsidRPr="008064B1">
              <w:rPr>
                <w:rFonts w:ascii="Atkinson Hyperlegible" w:hAnsi="Atkinson Hyperlegible"/>
                <w:spacing w:val="-6"/>
              </w:rPr>
              <w:t xml:space="preserve"> </w:t>
            </w:r>
            <w:r w:rsidRPr="008064B1">
              <w:rPr>
                <w:rFonts w:ascii="Atkinson Hyperlegible" w:hAnsi="Atkinson Hyperlegible"/>
              </w:rPr>
              <w:t xml:space="preserve">living </w:t>
            </w:r>
            <w:r w:rsidRPr="008064B1">
              <w:rPr>
                <w:rFonts w:ascii="Atkinson Hyperlegible" w:hAnsi="Atkinson Hyperlegible"/>
                <w:spacing w:val="-2"/>
              </w:rPr>
              <w:t>are</w:t>
            </w:r>
            <w:r w:rsidRPr="008064B1">
              <w:rPr>
                <w:rFonts w:ascii="Atkinson Hyperlegible" w:hAnsi="Atkinson Hyperlegible"/>
                <w:spacing w:val="-11"/>
              </w:rPr>
              <w:t xml:space="preserve"> </w:t>
            </w:r>
            <w:r w:rsidRPr="008064B1">
              <w:rPr>
                <w:rFonts w:ascii="Atkinson Hyperlegible" w:hAnsi="Atkinson Hyperlegible"/>
                <w:spacing w:val="-2"/>
              </w:rPr>
              <w:t>assessed</w:t>
            </w:r>
            <w:r w:rsidRPr="008064B1">
              <w:rPr>
                <w:rFonts w:ascii="Atkinson Hyperlegible" w:hAnsi="Atkinson Hyperlegible"/>
                <w:spacing w:val="-11"/>
              </w:rPr>
              <w:t xml:space="preserve"> </w:t>
            </w:r>
            <w:r w:rsidRPr="008064B1">
              <w:rPr>
                <w:rFonts w:ascii="Atkinson Hyperlegible" w:hAnsi="Atkinson Hyperlegible"/>
                <w:spacing w:val="-2"/>
              </w:rPr>
              <w:t>and</w:t>
            </w:r>
            <w:r w:rsidRPr="008064B1">
              <w:rPr>
                <w:rFonts w:ascii="Atkinson Hyperlegible" w:hAnsi="Atkinson Hyperlegible"/>
                <w:spacing w:val="-11"/>
              </w:rPr>
              <w:t xml:space="preserve"> </w:t>
            </w:r>
            <w:r w:rsidRPr="008064B1">
              <w:rPr>
                <w:rFonts w:ascii="Atkinson Hyperlegible" w:hAnsi="Atkinson Hyperlegible"/>
                <w:spacing w:val="-2"/>
              </w:rPr>
              <w:t>taught</w:t>
            </w:r>
            <w:r w:rsidRPr="008064B1">
              <w:rPr>
                <w:rFonts w:ascii="Atkinson Hyperlegible" w:hAnsi="Atkinson Hyperlegible"/>
                <w:spacing w:val="-11"/>
              </w:rPr>
              <w:t xml:space="preserve"> </w:t>
            </w:r>
            <w:r w:rsidRPr="008064B1">
              <w:rPr>
                <w:rFonts w:ascii="Atkinson Hyperlegible" w:hAnsi="Atkinson Hyperlegible"/>
                <w:spacing w:val="-2"/>
              </w:rPr>
              <w:t>with</w:t>
            </w:r>
            <w:r w:rsidRPr="008064B1">
              <w:rPr>
                <w:rFonts w:ascii="Atkinson Hyperlegible" w:hAnsi="Atkinson Hyperlegible"/>
                <w:spacing w:val="-11"/>
              </w:rPr>
              <w:t xml:space="preserve"> </w:t>
            </w:r>
            <w:r w:rsidRPr="008064B1">
              <w:rPr>
                <w:rFonts w:ascii="Atkinson Hyperlegible" w:hAnsi="Atkinson Hyperlegible"/>
                <w:spacing w:val="-2"/>
              </w:rPr>
              <w:t>the</w:t>
            </w:r>
            <w:r w:rsidRPr="008064B1">
              <w:rPr>
                <w:rFonts w:ascii="Atkinson Hyperlegible" w:hAnsi="Atkinson Hyperlegible"/>
                <w:spacing w:val="-11"/>
              </w:rPr>
              <w:t xml:space="preserve"> </w:t>
            </w:r>
            <w:r w:rsidRPr="008064B1">
              <w:rPr>
                <w:rFonts w:ascii="Atkinson Hyperlegible" w:hAnsi="Atkinson Hyperlegible"/>
                <w:spacing w:val="-2"/>
              </w:rPr>
              <w:t xml:space="preserve">same </w:t>
            </w:r>
            <w:r w:rsidRPr="008064B1">
              <w:rPr>
                <w:rFonts w:ascii="Atkinson Hyperlegible" w:hAnsi="Atkinson Hyperlegible"/>
              </w:rPr>
              <w:t>rigor</w:t>
            </w:r>
            <w:r w:rsidRPr="008064B1">
              <w:rPr>
                <w:rFonts w:ascii="Atkinson Hyperlegible" w:hAnsi="Atkinson Hyperlegible"/>
                <w:spacing w:val="-6"/>
              </w:rPr>
              <w:t xml:space="preserve"> </w:t>
            </w:r>
            <w:r w:rsidRPr="008064B1">
              <w:rPr>
                <w:rFonts w:ascii="Atkinson Hyperlegible" w:hAnsi="Atkinson Hyperlegible"/>
              </w:rPr>
              <w:t>as</w:t>
            </w:r>
            <w:r w:rsidRPr="008064B1">
              <w:rPr>
                <w:rFonts w:ascii="Atkinson Hyperlegible" w:hAnsi="Atkinson Hyperlegible"/>
                <w:spacing w:val="-6"/>
              </w:rPr>
              <w:t xml:space="preserve"> </w:t>
            </w:r>
            <w:r w:rsidRPr="008064B1">
              <w:rPr>
                <w:rFonts w:ascii="Atkinson Hyperlegible" w:hAnsi="Atkinson Hyperlegible"/>
              </w:rPr>
              <w:t>academic</w:t>
            </w:r>
            <w:r w:rsidRPr="008064B1">
              <w:rPr>
                <w:rFonts w:ascii="Atkinson Hyperlegible" w:hAnsi="Atkinson Hyperlegible"/>
                <w:spacing w:val="-6"/>
              </w:rPr>
              <w:t xml:space="preserve"> </w:t>
            </w:r>
            <w:r w:rsidRPr="008064B1">
              <w:rPr>
                <w:rFonts w:ascii="Atkinson Hyperlegible" w:hAnsi="Atkinson Hyperlegible"/>
              </w:rPr>
              <w:t>skills.</w:t>
            </w:r>
            <w:r w:rsidRPr="008064B1">
              <w:rPr>
                <w:rFonts w:ascii="Atkinson Hyperlegible" w:hAnsi="Atkinson Hyperlegible"/>
                <w:spacing w:val="-6"/>
              </w:rPr>
              <w:t xml:space="preserve"> </w:t>
            </w:r>
            <w:r w:rsidRPr="008064B1">
              <w:rPr>
                <w:rFonts w:ascii="Atkinson Hyperlegible" w:hAnsi="Atkinson Hyperlegible"/>
              </w:rPr>
              <w:t>Instruction</w:t>
            </w:r>
            <w:r w:rsidRPr="008064B1">
              <w:rPr>
                <w:rFonts w:ascii="Atkinson Hyperlegible" w:hAnsi="Atkinson Hyperlegible"/>
                <w:spacing w:val="-6"/>
              </w:rPr>
              <w:t xml:space="preserve"> </w:t>
            </w:r>
            <w:r w:rsidRPr="008064B1">
              <w:rPr>
                <w:rFonts w:ascii="Atkinson Hyperlegible" w:hAnsi="Atkinson Hyperlegible"/>
              </w:rPr>
              <w:t>is individualized</w:t>
            </w:r>
            <w:r w:rsidRPr="008064B1">
              <w:rPr>
                <w:rFonts w:ascii="Atkinson Hyperlegible" w:hAnsi="Atkinson Hyperlegible"/>
                <w:spacing w:val="-3"/>
              </w:rPr>
              <w:t xml:space="preserve"> </w:t>
            </w:r>
            <w:r w:rsidRPr="008064B1">
              <w:rPr>
                <w:rFonts w:ascii="Atkinson Hyperlegible" w:hAnsi="Atkinson Hyperlegible"/>
              </w:rPr>
              <w:t>and</w:t>
            </w:r>
            <w:r w:rsidRPr="008064B1">
              <w:rPr>
                <w:rFonts w:ascii="Atkinson Hyperlegible" w:hAnsi="Atkinson Hyperlegible"/>
                <w:spacing w:val="-3"/>
              </w:rPr>
              <w:t xml:space="preserve"> </w:t>
            </w:r>
            <w:r w:rsidRPr="008064B1">
              <w:rPr>
                <w:rFonts w:ascii="Atkinson Hyperlegible" w:hAnsi="Atkinson Hyperlegible"/>
              </w:rPr>
              <w:t>youth</w:t>
            </w:r>
            <w:r w:rsidRPr="008064B1">
              <w:rPr>
                <w:rFonts w:ascii="Atkinson Hyperlegible" w:hAnsi="Atkinson Hyperlegible"/>
                <w:spacing w:val="-3"/>
              </w:rPr>
              <w:t xml:space="preserve"> </w:t>
            </w:r>
            <w:r w:rsidRPr="008064B1">
              <w:rPr>
                <w:rFonts w:ascii="Atkinson Hyperlegible" w:hAnsi="Atkinson Hyperlegible"/>
              </w:rPr>
              <w:t>are</w:t>
            </w:r>
            <w:r w:rsidRPr="008064B1">
              <w:rPr>
                <w:rFonts w:ascii="Atkinson Hyperlegible" w:hAnsi="Atkinson Hyperlegible"/>
                <w:spacing w:val="-3"/>
              </w:rPr>
              <w:t xml:space="preserve"> </w:t>
            </w:r>
            <w:r w:rsidRPr="008064B1">
              <w:rPr>
                <w:rFonts w:ascii="Atkinson Hyperlegible" w:hAnsi="Atkinson Hyperlegible"/>
              </w:rPr>
              <w:t xml:space="preserve">afforded </w:t>
            </w:r>
            <w:r w:rsidRPr="008064B1">
              <w:rPr>
                <w:rFonts w:ascii="Atkinson Hyperlegible" w:hAnsi="Atkinson Hyperlegible"/>
                <w:spacing w:val="-2"/>
              </w:rPr>
              <w:t>opportunities</w:t>
            </w:r>
            <w:r w:rsidRPr="008064B1">
              <w:rPr>
                <w:rFonts w:ascii="Atkinson Hyperlegible" w:hAnsi="Atkinson Hyperlegible"/>
                <w:spacing w:val="-12"/>
              </w:rPr>
              <w:t xml:space="preserve"> </w:t>
            </w:r>
            <w:r w:rsidRPr="008064B1">
              <w:rPr>
                <w:rFonts w:ascii="Atkinson Hyperlegible" w:hAnsi="Atkinson Hyperlegible"/>
                <w:spacing w:val="-2"/>
              </w:rPr>
              <w:t>to</w:t>
            </w:r>
            <w:r w:rsidRPr="008064B1">
              <w:rPr>
                <w:rFonts w:ascii="Atkinson Hyperlegible" w:hAnsi="Atkinson Hyperlegible"/>
                <w:spacing w:val="-12"/>
              </w:rPr>
              <w:t xml:space="preserve"> </w:t>
            </w:r>
            <w:r w:rsidRPr="008064B1">
              <w:rPr>
                <w:rFonts w:ascii="Atkinson Hyperlegible" w:hAnsi="Atkinson Hyperlegible"/>
                <w:spacing w:val="-2"/>
              </w:rPr>
              <w:t>practice</w:t>
            </w:r>
            <w:r w:rsidRPr="008064B1">
              <w:rPr>
                <w:rFonts w:ascii="Atkinson Hyperlegible" w:hAnsi="Atkinson Hyperlegible"/>
                <w:spacing w:val="-12"/>
              </w:rPr>
              <w:t xml:space="preserve"> </w:t>
            </w:r>
            <w:r w:rsidRPr="008064B1">
              <w:rPr>
                <w:rFonts w:ascii="Atkinson Hyperlegible" w:hAnsi="Atkinson Hyperlegible"/>
                <w:spacing w:val="-2"/>
              </w:rPr>
              <w:t>and</w:t>
            </w:r>
            <w:r w:rsidRPr="008064B1">
              <w:rPr>
                <w:rFonts w:ascii="Atkinson Hyperlegible" w:hAnsi="Atkinson Hyperlegible"/>
                <w:spacing w:val="-12"/>
              </w:rPr>
              <w:t xml:space="preserve"> </w:t>
            </w:r>
            <w:r w:rsidRPr="008064B1">
              <w:rPr>
                <w:rFonts w:ascii="Atkinson Hyperlegible" w:hAnsi="Atkinson Hyperlegible"/>
                <w:spacing w:val="-2"/>
              </w:rPr>
              <w:t>use</w:t>
            </w:r>
            <w:r w:rsidRPr="008064B1">
              <w:rPr>
                <w:rFonts w:ascii="Atkinson Hyperlegible" w:hAnsi="Atkinson Hyperlegible"/>
                <w:spacing w:val="-12"/>
              </w:rPr>
              <w:t xml:space="preserve"> </w:t>
            </w:r>
            <w:r w:rsidRPr="008064B1">
              <w:rPr>
                <w:rFonts w:ascii="Atkinson Hyperlegible" w:hAnsi="Atkinson Hyperlegible"/>
                <w:spacing w:val="-2"/>
              </w:rPr>
              <w:t xml:space="preserve">skills </w:t>
            </w:r>
            <w:r w:rsidRPr="008064B1">
              <w:rPr>
                <w:rFonts w:ascii="Atkinson Hyperlegible" w:hAnsi="Atkinson Hyperlegible"/>
              </w:rPr>
              <w:t>in the authentic environments where they will be required.</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7CEEF" w14:textId="161511AB" w:rsidR="006058B4" w:rsidRPr="008064B1" w:rsidRDefault="006058B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Skills associated with </w:t>
            </w:r>
            <w:r w:rsidR="0072613D" w:rsidRPr="008064B1">
              <w:rPr>
                <w:rFonts w:ascii="Atkinson Hyperlegible" w:hAnsi="Atkinson Hyperlegible"/>
              </w:rPr>
              <w:t>S</w:t>
            </w:r>
            <w:r w:rsidRPr="008064B1">
              <w:rPr>
                <w:rFonts w:ascii="Atkinson Hyperlegible" w:hAnsi="Atkinson Hyperlegible"/>
                <w:spacing w:val="-2"/>
              </w:rPr>
              <w:t>elf-determination</w:t>
            </w:r>
            <w:r w:rsidRPr="008064B1">
              <w:rPr>
                <w:rFonts w:ascii="Atkinson Hyperlegible" w:hAnsi="Atkinson Hyperlegible"/>
                <w:spacing w:val="-13"/>
              </w:rPr>
              <w:t xml:space="preserve"> </w:t>
            </w:r>
            <w:r w:rsidRPr="008064B1">
              <w:rPr>
                <w:rFonts w:ascii="Atkinson Hyperlegible" w:hAnsi="Atkinson Hyperlegible"/>
                <w:spacing w:val="-2"/>
              </w:rPr>
              <w:t>and</w:t>
            </w:r>
          </w:p>
          <w:p w14:paraId="020A5A74" w14:textId="77777777" w:rsidR="006058B4" w:rsidRPr="008064B1" w:rsidRDefault="006058B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independent</w:t>
            </w:r>
            <w:r w:rsidRPr="008064B1">
              <w:rPr>
                <w:rFonts w:ascii="Atkinson Hyperlegible" w:hAnsi="Atkinson Hyperlegible"/>
                <w:spacing w:val="-13"/>
              </w:rPr>
              <w:t xml:space="preserve"> </w:t>
            </w:r>
            <w:r w:rsidRPr="008064B1">
              <w:rPr>
                <w:rFonts w:ascii="Atkinson Hyperlegible" w:hAnsi="Atkinson Hyperlegible"/>
                <w:spacing w:val="-2"/>
              </w:rPr>
              <w:t>living</w:t>
            </w:r>
            <w:r w:rsidRPr="008064B1">
              <w:rPr>
                <w:rFonts w:ascii="Atkinson Hyperlegible" w:hAnsi="Atkinson Hyperlegible"/>
                <w:spacing w:val="-12"/>
              </w:rPr>
              <w:t xml:space="preserve"> </w:t>
            </w:r>
            <w:proofErr w:type="gramStart"/>
            <w:r w:rsidRPr="008064B1">
              <w:rPr>
                <w:rFonts w:ascii="Atkinson Hyperlegible" w:hAnsi="Atkinson Hyperlegible"/>
                <w:spacing w:val="-2"/>
              </w:rPr>
              <w:t>are</w:t>
            </w:r>
            <w:proofErr w:type="gramEnd"/>
            <w:r w:rsidRPr="008064B1">
              <w:rPr>
                <w:rFonts w:ascii="Atkinson Hyperlegible" w:hAnsi="Atkinson Hyperlegible"/>
                <w:spacing w:val="-12"/>
              </w:rPr>
              <w:t xml:space="preserve"> </w:t>
            </w:r>
            <w:r w:rsidRPr="008064B1">
              <w:rPr>
                <w:rFonts w:ascii="Atkinson Hyperlegible" w:hAnsi="Atkinson Hyperlegible"/>
                <w:spacing w:val="-2"/>
              </w:rPr>
              <w:t xml:space="preserve">not </w:t>
            </w:r>
            <w:r w:rsidRPr="008064B1">
              <w:rPr>
                <w:rFonts w:ascii="Atkinson Hyperlegible" w:hAnsi="Atkinson Hyperlegible"/>
              </w:rPr>
              <w:t>systematically assessed and taught to all youth.</w:t>
            </w:r>
          </w:p>
          <w:p w14:paraId="623CCD62" w14:textId="77777777" w:rsidR="006058B4" w:rsidRPr="008064B1" w:rsidRDefault="006058B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Instruction</w:t>
            </w:r>
            <w:r w:rsidRPr="008064B1">
              <w:rPr>
                <w:rFonts w:ascii="Atkinson Hyperlegible" w:hAnsi="Atkinson Hyperlegible"/>
                <w:spacing w:val="-13"/>
              </w:rPr>
              <w:t xml:space="preserve"> </w:t>
            </w:r>
            <w:r w:rsidRPr="008064B1">
              <w:rPr>
                <w:rFonts w:ascii="Atkinson Hyperlegible" w:hAnsi="Atkinson Hyperlegible"/>
                <w:spacing w:val="-2"/>
              </w:rPr>
              <w:t>is</w:t>
            </w:r>
            <w:r w:rsidRPr="008064B1">
              <w:rPr>
                <w:rFonts w:ascii="Atkinson Hyperlegible" w:hAnsi="Atkinson Hyperlegible"/>
                <w:spacing w:val="-12"/>
              </w:rPr>
              <w:t xml:space="preserve"> </w:t>
            </w:r>
            <w:r w:rsidRPr="008064B1">
              <w:rPr>
                <w:rFonts w:ascii="Atkinson Hyperlegible" w:hAnsi="Atkinson Hyperlegible"/>
                <w:spacing w:val="-2"/>
              </w:rPr>
              <w:t xml:space="preserve">sometimes </w:t>
            </w:r>
            <w:r w:rsidRPr="008064B1">
              <w:rPr>
                <w:rFonts w:ascii="Atkinson Hyperlegible" w:hAnsi="Atkinson Hyperlegible"/>
              </w:rPr>
              <w:t>individualized</w:t>
            </w:r>
            <w:r w:rsidRPr="008064B1">
              <w:rPr>
                <w:rFonts w:ascii="Atkinson Hyperlegible" w:hAnsi="Atkinson Hyperlegible"/>
                <w:spacing w:val="-14"/>
              </w:rPr>
              <w:t xml:space="preserve"> </w:t>
            </w:r>
            <w:r w:rsidRPr="008064B1">
              <w:rPr>
                <w:rFonts w:ascii="Atkinson Hyperlegible" w:hAnsi="Atkinson Hyperlegible"/>
              </w:rPr>
              <w:t>for</w:t>
            </w:r>
            <w:r w:rsidRPr="008064B1">
              <w:rPr>
                <w:rFonts w:ascii="Atkinson Hyperlegible" w:hAnsi="Atkinson Hyperlegible"/>
                <w:spacing w:val="-14"/>
              </w:rPr>
              <w:t xml:space="preserve"> </w:t>
            </w:r>
            <w:r w:rsidRPr="008064B1">
              <w:rPr>
                <w:rFonts w:ascii="Atkinson Hyperlegible" w:hAnsi="Atkinson Hyperlegible"/>
              </w:rPr>
              <w:t>youth with the greatest need.</w:t>
            </w:r>
          </w:p>
          <w:p w14:paraId="45A2255F" w14:textId="51A0201D" w:rsidR="0054054D" w:rsidRPr="008064B1" w:rsidRDefault="006058B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Opportunities</w:t>
            </w:r>
            <w:r w:rsidRPr="008064B1">
              <w:rPr>
                <w:rFonts w:ascii="Atkinson Hyperlegible" w:hAnsi="Atkinson Hyperlegible"/>
                <w:spacing w:val="-7"/>
              </w:rPr>
              <w:t xml:space="preserve"> </w:t>
            </w:r>
            <w:r w:rsidRPr="008064B1">
              <w:rPr>
                <w:rFonts w:ascii="Atkinson Hyperlegible" w:hAnsi="Atkinson Hyperlegible"/>
                <w:spacing w:val="-2"/>
              </w:rPr>
              <w:t>for</w:t>
            </w:r>
            <w:r w:rsidRPr="008064B1">
              <w:rPr>
                <w:rFonts w:ascii="Atkinson Hyperlegible" w:hAnsi="Atkinson Hyperlegible"/>
                <w:spacing w:val="-7"/>
              </w:rPr>
              <w:t xml:space="preserve"> </w:t>
            </w:r>
            <w:r w:rsidRPr="008064B1">
              <w:rPr>
                <w:rFonts w:ascii="Atkinson Hyperlegible" w:hAnsi="Atkinson Hyperlegible"/>
                <w:spacing w:val="-2"/>
              </w:rPr>
              <w:t>practice</w:t>
            </w:r>
            <w:r w:rsidRPr="008064B1">
              <w:rPr>
                <w:rFonts w:ascii="Atkinson Hyperlegible" w:hAnsi="Atkinson Hyperlegible"/>
                <w:spacing w:val="-7"/>
              </w:rPr>
              <w:t xml:space="preserve"> </w:t>
            </w:r>
            <w:r w:rsidRPr="008064B1">
              <w:rPr>
                <w:rFonts w:ascii="Atkinson Hyperlegible" w:hAnsi="Atkinson Hyperlegible"/>
                <w:spacing w:val="-2"/>
              </w:rPr>
              <w:t>are limited</w:t>
            </w:r>
            <w:r w:rsidRPr="008064B1">
              <w:rPr>
                <w:rFonts w:ascii="Atkinson Hyperlegible" w:hAnsi="Atkinson Hyperlegible"/>
                <w:spacing w:val="-13"/>
              </w:rPr>
              <w:t xml:space="preserve"> </w:t>
            </w:r>
            <w:r w:rsidRPr="008064B1">
              <w:rPr>
                <w:rFonts w:ascii="Atkinson Hyperlegible" w:hAnsi="Atkinson Hyperlegible"/>
                <w:spacing w:val="-2"/>
              </w:rPr>
              <w:t>to</w:t>
            </w:r>
            <w:r w:rsidRPr="008064B1">
              <w:rPr>
                <w:rFonts w:ascii="Atkinson Hyperlegible" w:hAnsi="Atkinson Hyperlegible"/>
                <w:spacing w:val="-12"/>
              </w:rPr>
              <w:t xml:space="preserve"> </w:t>
            </w:r>
            <w:r w:rsidRPr="008064B1">
              <w:rPr>
                <w:rFonts w:ascii="Atkinson Hyperlegible" w:hAnsi="Atkinson Hyperlegible"/>
                <w:spacing w:val="-2"/>
              </w:rPr>
              <w:t>rehearsal</w:t>
            </w:r>
            <w:r w:rsidRPr="008064B1">
              <w:rPr>
                <w:rFonts w:ascii="Atkinson Hyperlegible" w:hAnsi="Atkinson Hyperlegible"/>
                <w:spacing w:val="-12"/>
              </w:rPr>
              <w:t xml:space="preserve"> </w:t>
            </w:r>
            <w:r w:rsidRPr="008064B1">
              <w:rPr>
                <w:rFonts w:ascii="Atkinson Hyperlegible" w:hAnsi="Atkinson Hyperlegible"/>
                <w:spacing w:val="-2"/>
              </w:rPr>
              <w:t>within</w:t>
            </w:r>
            <w:r w:rsidRPr="008064B1">
              <w:rPr>
                <w:rFonts w:ascii="Atkinson Hyperlegible" w:hAnsi="Atkinson Hyperlegible"/>
                <w:spacing w:val="-12"/>
              </w:rPr>
              <w:t xml:space="preserve"> </w:t>
            </w:r>
            <w:r w:rsidRPr="008064B1">
              <w:rPr>
                <w:rFonts w:ascii="Atkinson Hyperlegible" w:hAnsi="Atkinson Hyperlegible"/>
                <w:spacing w:val="-2"/>
              </w:rPr>
              <w:t>the school.</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07657" w14:textId="0DAA72FA" w:rsidR="0054054D" w:rsidRPr="008064B1" w:rsidRDefault="009E523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Little</w:t>
            </w:r>
            <w:r w:rsidRPr="008064B1">
              <w:rPr>
                <w:rFonts w:ascii="Atkinson Hyperlegible" w:hAnsi="Atkinson Hyperlegible"/>
                <w:spacing w:val="-13"/>
              </w:rPr>
              <w:t xml:space="preserve"> </w:t>
            </w:r>
            <w:r w:rsidRPr="008064B1">
              <w:rPr>
                <w:rFonts w:ascii="Atkinson Hyperlegible" w:hAnsi="Atkinson Hyperlegible"/>
              </w:rPr>
              <w:t>to</w:t>
            </w:r>
            <w:r w:rsidRPr="008064B1">
              <w:rPr>
                <w:rFonts w:ascii="Atkinson Hyperlegible" w:hAnsi="Atkinson Hyperlegible"/>
                <w:spacing w:val="-13"/>
              </w:rPr>
              <w:t xml:space="preserve"> </w:t>
            </w:r>
            <w:r w:rsidRPr="008064B1">
              <w:rPr>
                <w:rFonts w:ascii="Atkinson Hyperlegible" w:hAnsi="Atkinson Hyperlegible"/>
              </w:rPr>
              <w:t>no</w:t>
            </w:r>
            <w:r w:rsidRPr="008064B1">
              <w:rPr>
                <w:rFonts w:ascii="Atkinson Hyperlegible" w:hAnsi="Atkinson Hyperlegible"/>
                <w:spacing w:val="-13"/>
              </w:rPr>
              <w:t xml:space="preserve"> </w:t>
            </w:r>
            <w:r w:rsidRPr="008064B1">
              <w:rPr>
                <w:rFonts w:ascii="Atkinson Hyperlegible" w:hAnsi="Atkinson Hyperlegible"/>
              </w:rPr>
              <w:t>evidence</w:t>
            </w:r>
            <w:r w:rsidRPr="008064B1">
              <w:rPr>
                <w:rFonts w:ascii="Atkinson Hyperlegible" w:hAnsi="Atkinson Hyperlegible"/>
                <w:spacing w:val="-13"/>
              </w:rPr>
              <w:t xml:space="preserve"> </w:t>
            </w:r>
            <w:r w:rsidRPr="008064B1">
              <w:rPr>
                <w:rFonts w:ascii="Atkinson Hyperlegible" w:hAnsi="Atkinson Hyperlegible"/>
              </w:rPr>
              <w:t xml:space="preserve">of </w:t>
            </w:r>
            <w:r w:rsidRPr="008064B1">
              <w:rPr>
                <w:rFonts w:ascii="Atkinson Hyperlegible" w:hAnsi="Atkinson Hyperlegible"/>
                <w:spacing w:val="-2"/>
              </w:rPr>
              <w:t>implementation.</w:t>
            </w:r>
            <w:r w:rsidRPr="008064B1">
              <w:rPr>
                <w:rFonts w:ascii="Atkinson Hyperlegible" w:hAnsi="Atkinson Hyperlegible"/>
                <w:spacing w:val="-13"/>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not individualized.</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8D6B9" w14:textId="21106015" w:rsidR="0054054D" w:rsidRPr="008064B1" w:rsidRDefault="009E523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Need</w:t>
            </w:r>
            <w:r w:rsidRPr="008064B1">
              <w:rPr>
                <w:rFonts w:ascii="Atkinson Hyperlegible" w:hAnsi="Atkinson Hyperlegible"/>
                <w:spacing w:val="-13"/>
              </w:rPr>
              <w:t xml:space="preserve"> </w:t>
            </w:r>
            <w:r w:rsidRPr="008064B1">
              <w:rPr>
                <w:rFonts w:ascii="Atkinson Hyperlegible" w:hAnsi="Atkinson Hyperlegible"/>
                <w:spacing w:val="-2"/>
              </w:rPr>
              <w:t>more</w:t>
            </w:r>
            <w:r w:rsidRPr="008064B1">
              <w:rPr>
                <w:rFonts w:ascii="Atkinson Hyperlegible" w:hAnsi="Atkinson Hyperlegible"/>
                <w:spacing w:val="-12"/>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 xml:space="preserve">different </w:t>
            </w:r>
            <w:r w:rsidRPr="008064B1">
              <w:rPr>
                <w:rFonts w:ascii="Atkinson Hyperlegible" w:hAnsi="Atkinson Hyperlegible"/>
              </w:rPr>
              <w:t xml:space="preserve">data to determine </w:t>
            </w:r>
            <w:r w:rsidRPr="008064B1">
              <w:rPr>
                <w:rFonts w:ascii="Atkinson Hyperlegible" w:hAnsi="Atkinson Hyperlegible"/>
                <w:spacing w:val="-2"/>
              </w:rPr>
              <w:t>implementation</w:t>
            </w:r>
            <w:r w:rsidR="002E5CDC" w:rsidRPr="008064B1">
              <w:rPr>
                <w:rFonts w:ascii="Atkinson Hyperlegible" w:hAnsi="Atkinson Hyperlegible"/>
                <w:spacing w:val="-2"/>
              </w:rPr>
              <w:t>.</w:t>
            </w:r>
          </w:p>
        </w:tc>
        <w:tc>
          <w:tcPr>
            <w:tcW w:w="1073" w:type="dxa"/>
            <w:tcBorders>
              <w:top w:val="single" w:sz="4" w:space="0" w:color="000000" w:themeColor="text1"/>
              <w:left w:val="single" w:sz="4" w:space="0" w:color="000000" w:themeColor="text1"/>
              <w:bottom w:val="single" w:sz="4" w:space="0" w:color="000000" w:themeColor="text1"/>
              <w:right w:val="single" w:sz="4" w:space="0" w:color="auto"/>
            </w:tcBorders>
          </w:tcPr>
          <w:p w14:paraId="4C625F6F" w14:textId="77777777" w:rsidR="0054054D" w:rsidRPr="008064B1" w:rsidRDefault="0054054D"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p>
        </w:tc>
      </w:tr>
      <w:tr w:rsidR="00FF779F" w:rsidRPr="008064B1" w14:paraId="2EF668E4" w14:textId="77777777" w:rsidTr="00A41E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FFFFFF" w:themeColor="background1"/>
              <w:left w:val="single" w:sz="4" w:space="0" w:color="auto"/>
              <w:bottom w:val="single" w:sz="4" w:space="0" w:color="FFFFFF" w:themeColor="background1"/>
              <w:right w:val="nil"/>
            </w:tcBorders>
            <w:shd w:val="clear" w:color="auto" w:fill="1B9FD5"/>
          </w:tcPr>
          <w:p w14:paraId="4DA2562C" w14:textId="1F3B9693" w:rsidR="0054054D" w:rsidRPr="008064B1" w:rsidRDefault="00A30F55" w:rsidP="00A1770D">
            <w:pPr>
              <w:rPr>
                <w:rFonts w:ascii="Atkinson Hyperlegible" w:hAnsi="Atkinson Hyperlegible"/>
                <w:color w:val="002E5C"/>
              </w:rPr>
            </w:pPr>
            <w:r w:rsidRPr="008064B1">
              <w:rPr>
                <w:rFonts w:ascii="Atkinson Hyperlegible" w:hAnsi="Atkinson Hyperlegible"/>
                <w:color w:val="002E5C"/>
              </w:rPr>
              <w:t>Goal Setting</w:t>
            </w:r>
          </w:p>
        </w:tc>
        <w:tc>
          <w:tcPr>
            <w:tcW w:w="3795" w:type="dxa"/>
            <w:tcBorders>
              <w:top w:val="single" w:sz="4" w:space="0" w:color="000000" w:themeColor="text1"/>
              <w:left w:val="nil"/>
            </w:tcBorders>
            <w:shd w:val="clear" w:color="auto" w:fill="F2F2F2" w:themeFill="background1" w:themeFillShade="F2"/>
          </w:tcPr>
          <w:p w14:paraId="52AB20C5" w14:textId="77777777" w:rsidR="0055577C" w:rsidRPr="008064B1" w:rsidRDefault="0055577C"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Skills</w:t>
            </w:r>
            <w:r w:rsidRPr="008064B1">
              <w:rPr>
                <w:rFonts w:ascii="Atkinson Hyperlegible" w:hAnsi="Atkinson Hyperlegible"/>
                <w:spacing w:val="-15"/>
              </w:rPr>
              <w:t xml:space="preserve"> </w:t>
            </w:r>
            <w:r w:rsidRPr="008064B1">
              <w:rPr>
                <w:rFonts w:ascii="Atkinson Hyperlegible" w:hAnsi="Atkinson Hyperlegible"/>
              </w:rPr>
              <w:t>associated</w:t>
            </w:r>
            <w:r w:rsidRPr="008064B1">
              <w:rPr>
                <w:rFonts w:ascii="Atkinson Hyperlegible" w:hAnsi="Atkinson Hyperlegible"/>
                <w:spacing w:val="-14"/>
              </w:rPr>
              <w:t xml:space="preserve"> </w:t>
            </w:r>
            <w:r w:rsidRPr="008064B1">
              <w:rPr>
                <w:rFonts w:ascii="Atkinson Hyperlegible" w:hAnsi="Atkinson Hyperlegible"/>
              </w:rPr>
              <w:t>with</w:t>
            </w:r>
            <w:r w:rsidRPr="008064B1">
              <w:rPr>
                <w:rFonts w:ascii="Atkinson Hyperlegible" w:hAnsi="Atkinson Hyperlegible"/>
                <w:spacing w:val="-14"/>
              </w:rPr>
              <w:t xml:space="preserve"> </w:t>
            </w:r>
            <w:r w:rsidRPr="008064B1">
              <w:rPr>
                <w:rFonts w:ascii="Atkinson Hyperlegible" w:hAnsi="Atkinson Hyperlegible"/>
              </w:rPr>
              <w:t>Goal</w:t>
            </w:r>
            <w:r w:rsidRPr="008064B1">
              <w:rPr>
                <w:rFonts w:ascii="Atkinson Hyperlegible" w:hAnsi="Atkinson Hyperlegible"/>
                <w:spacing w:val="-14"/>
              </w:rPr>
              <w:t xml:space="preserve"> </w:t>
            </w:r>
            <w:r w:rsidRPr="008064B1">
              <w:rPr>
                <w:rFonts w:ascii="Atkinson Hyperlegible" w:hAnsi="Atkinson Hyperlegible"/>
              </w:rPr>
              <w:t>Setting</w:t>
            </w:r>
            <w:r w:rsidRPr="008064B1">
              <w:rPr>
                <w:rFonts w:ascii="Atkinson Hyperlegible" w:hAnsi="Atkinson Hyperlegible"/>
                <w:spacing w:val="-15"/>
              </w:rPr>
              <w:t xml:space="preserve"> </w:t>
            </w:r>
            <w:r w:rsidRPr="008064B1">
              <w:rPr>
                <w:rFonts w:ascii="Atkinson Hyperlegible" w:hAnsi="Atkinson Hyperlegible"/>
              </w:rPr>
              <w:t>are assessed and taught with the same rigor</w:t>
            </w:r>
            <w:r w:rsidRPr="008064B1">
              <w:rPr>
                <w:rFonts w:ascii="Atkinson Hyperlegible" w:hAnsi="Atkinson Hyperlegible"/>
                <w:spacing w:val="-15"/>
              </w:rPr>
              <w:t xml:space="preserve"> </w:t>
            </w:r>
            <w:r w:rsidRPr="008064B1">
              <w:rPr>
                <w:rFonts w:ascii="Atkinson Hyperlegible" w:hAnsi="Atkinson Hyperlegible"/>
              </w:rPr>
              <w:t>as</w:t>
            </w:r>
            <w:r w:rsidRPr="008064B1">
              <w:rPr>
                <w:rFonts w:ascii="Atkinson Hyperlegible" w:hAnsi="Atkinson Hyperlegible"/>
                <w:spacing w:val="-14"/>
              </w:rPr>
              <w:t xml:space="preserve"> </w:t>
            </w:r>
            <w:r w:rsidRPr="008064B1">
              <w:rPr>
                <w:rFonts w:ascii="Atkinson Hyperlegible" w:hAnsi="Atkinson Hyperlegible"/>
              </w:rPr>
              <w:t>academic</w:t>
            </w:r>
            <w:r w:rsidRPr="008064B1">
              <w:rPr>
                <w:rFonts w:ascii="Atkinson Hyperlegible" w:hAnsi="Atkinson Hyperlegible"/>
                <w:spacing w:val="-14"/>
              </w:rPr>
              <w:t xml:space="preserve"> </w:t>
            </w:r>
            <w:r w:rsidRPr="008064B1">
              <w:rPr>
                <w:rFonts w:ascii="Atkinson Hyperlegible" w:hAnsi="Atkinson Hyperlegible"/>
              </w:rPr>
              <w:t>skills.</w:t>
            </w:r>
            <w:r w:rsidRPr="008064B1">
              <w:rPr>
                <w:rFonts w:ascii="Atkinson Hyperlegible" w:hAnsi="Atkinson Hyperlegible"/>
                <w:spacing w:val="-14"/>
              </w:rPr>
              <w:t xml:space="preserve"> </w:t>
            </w:r>
            <w:r w:rsidRPr="008064B1">
              <w:rPr>
                <w:rFonts w:ascii="Atkinson Hyperlegible" w:hAnsi="Atkinson Hyperlegible"/>
              </w:rPr>
              <w:t>Instruction</w:t>
            </w:r>
            <w:r w:rsidRPr="008064B1">
              <w:rPr>
                <w:rFonts w:ascii="Atkinson Hyperlegible" w:hAnsi="Atkinson Hyperlegible"/>
                <w:spacing w:val="-15"/>
              </w:rPr>
              <w:t xml:space="preserve"> </w:t>
            </w:r>
            <w:r w:rsidRPr="008064B1">
              <w:rPr>
                <w:rFonts w:ascii="Atkinson Hyperlegible" w:hAnsi="Atkinson Hyperlegible"/>
              </w:rPr>
              <w:t>is individualized.</w:t>
            </w:r>
            <w:r w:rsidRPr="008064B1">
              <w:rPr>
                <w:rFonts w:ascii="Atkinson Hyperlegible" w:hAnsi="Atkinson Hyperlegible"/>
                <w:spacing w:val="-39"/>
              </w:rPr>
              <w:t xml:space="preserve"> </w:t>
            </w:r>
            <w:r w:rsidRPr="008064B1">
              <w:rPr>
                <w:rFonts w:ascii="Atkinson Hyperlegible" w:hAnsi="Atkinson Hyperlegible"/>
              </w:rPr>
              <w:t>Youth</w:t>
            </w:r>
            <w:r w:rsidRPr="008064B1">
              <w:rPr>
                <w:rFonts w:ascii="Atkinson Hyperlegible" w:hAnsi="Atkinson Hyperlegible"/>
                <w:spacing w:val="-4"/>
              </w:rPr>
              <w:t xml:space="preserve"> </w:t>
            </w:r>
            <w:r w:rsidRPr="008064B1">
              <w:rPr>
                <w:rFonts w:ascii="Atkinson Hyperlegible" w:hAnsi="Atkinson Hyperlegible"/>
              </w:rPr>
              <w:t>are</w:t>
            </w:r>
            <w:r w:rsidRPr="008064B1">
              <w:rPr>
                <w:rFonts w:ascii="Atkinson Hyperlegible" w:hAnsi="Atkinson Hyperlegible"/>
                <w:spacing w:val="-4"/>
              </w:rPr>
              <w:t xml:space="preserve"> </w:t>
            </w:r>
            <w:r w:rsidRPr="008064B1">
              <w:rPr>
                <w:rFonts w:ascii="Atkinson Hyperlegible" w:hAnsi="Atkinson Hyperlegible"/>
              </w:rPr>
              <w:t>empowered to</w:t>
            </w:r>
            <w:r w:rsidRPr="008064B1">
              <w:rPr>
                <w:rFonts w:ascii="Atkinson Hyperlegible" w:hAnsi="Atkinson Hyperlegible"/>
                <w:spacing w:val="-11"/>
              </w:rPr>
              <w:t xml:space="preserve"> </w:t>
            </w:r>
            <w:r w:rsidRPr="008064B1">
              <w:rPr>
                <w:rFonts w:ascii="Atkinson Hyperlegible" w:hAnsi="Atkinson Hyperlegible"/>
              </w:rPr>
              <w:t>take</w:t>
            </w:r>
            <w:r w:rsidRPr="008064B1">
              <w:rPr>
                <w:rFonts w:ascii="Atkinson Hyperlegible" w:hAnsi="Atkinson Hyperlegible"/>
                <w:spacing w:val="-11"/>
              </w:rPr>
              <w:t xml:space="preserve"> </w:t>
            </w:r>
            <w:r w:rsidRPr="008064B1">
              <w:rPr>
                <w:rFonts w:ascii="Atkinson Hyperlegible" w:hAnsi="Atkinson Hyperlegible"/>
              </w:rPr>
              <w:t>charge</w:t>
            </w:r>
            <w:r w:rsidRPr="008064B1">
              <w:rPr>
                <w:rFonts w:ascii="Atkinson Hyperlegible" w:hAnsi="Atkinson Hyperlegible"/>
                <w:spacing w:val="-11"/>
              </w:rPr>
              <w:t xml:space="preserve"> </w:t>
            </w:r>
            <w:r w:rsidRPr="008064B1">
              <w:rPr>
                <w:rFonts w:ascii="Atkinson Hyperlegible" w:hAnsi="Atkinson Hyperlegible"/>
              </w:rPr>
              <w:t>of</w:t>
            </w:r>
            <w:r w:rsidRPr="008064B1">
              <w:rPr>
                <w:rFonts w:ascii="Atkinson Hyperlegible" w:hAnsi="Atkinson Hyperlegible"/>
                <w:spacing w:val="-11"/>
              </w:rPr>
              <w:t xml:space="preserve"> </w:t>
            </w:r>
            <w:r w:rsidRPr="008064B1">
              <w:rPr>
                <w:rFonts w:ascii="Atkinson Hyperlegible" w:hAnsi="Atkinson Hyperlegible"/>
              </w:rPr>
              <w:t>transition</w:t>
            </w:r>
            <w:r w:rsidRPr="008064B1">
              <w:rPr>
                <w:rFonts w:ascii="Atkinson Hyperlegible" w:hAnsi="Atkinson Hyperlegible"/>
                <w:spacing w:val="-11"/>
              </w:rPr>
              <w:t xml:space="preserve"> </w:t>
            </w:r>
            <w:r w:rsidRPr="008064B1">
              <w:rPr>
                <w:rFonts w:ascii="Atkinson Hyperlegible" w:hAnsi="Atkinson Hyperlegible"/>
              </w:rPr>
              <w:t>planning.</w:t>
            </w:r>
          </w:p>
          <w:p w14:paraId="67D0C1CE" w14:textId="0A150242" w:rsidR="0054054D" w:rsidRPr="008064B1" w:rsidRDefault="0055577C"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Youth have opportunities to set </w:t>
            </w:r>
            <w:r w:rsidRPr="008064B1">
              <w:rPr>
                <w:rFonts w:ascii="Atkinson Hyperlegible" w:hAnsi="Atkinson Hyperlegible"/>
                <w:spacing w:val="-2"/>
              </w:rPr>
              <w:t>long</w:t>
            </w:r>
            <w:r w:rsidRPr="008064B1">
              <w:rPr>
                <w:rFonts w:ascii="Atkinson Hyperlegible" w:hAnsi="Atkinson Hyperlegible"/>
                <w:spacing w:val="-13"/>
              </w:rPr>
              <w:t xml:space="preserve"> </w:t>
            </w:r>
            <w:r w:rsidRPr="008064B1">
              <w:rPr>
                <w:rFonts w:ascii="Atkinson Hyperlegible" w:hAnsi="Atkinson Hyperlegible"/>
                <w:spacing w:val="-2"/>
              </w:rPr>
              <w:t>term</w:t>
            </w:r>
            <w:r w:rsidRPr="008064B1">
              <w:rPr>
                <w:rFonts w:ascii="Atkinson Hyperlegible" w:hAnsi="Atkinson Hyperlegible"/>
                <w:spacing w:val="-12"/>
              </w:rPr>
              <w:t xml:space="preserve"> </w:t>
            </w:r>
            <w:r w:rsidRPr="008064B1">
              <w:rPr>
                <w:rFonts w:ascii="Atkinson Hyperlegible" w:hAnsi="Atkinson Hyperlegible"/>
                <w:spacing w:val="-2"/>
              </w:rPr>
              <w:t>and</w:t>
            </w:r>
            <w:r w:rsidRPr="008064B1">
              <w:rPr>
                <w:rFonts w:ascii="Atkinson Hyperlegible" w:hAnsi="Atkinson Hyperlegible"/>
                <w:spacing w:val="-12"/>
              </w:rPr>
              <w:t xml:space="preserve"> </w:t>
            </w:r>
            <w:r w:rsidRPr="008064B1">
              <w:rPr>
                <w:rFonts w:ascii="Atkinson Hyperlegible" w:hAnsi="Atkinson Hyperlegible"/>
                <w:spacing w:val="-2"/>
              </w:rPr>
              <w:t>short</w:t>
            </w:r>
            <w:r w:rsidRPr="008064B1">
              <w:rPr>
                <w:rFonts w:ascii="Atkinson Hyperlegible" w:hAnsi="Atkinson Hyperlegible"/>
                <w:spacing w:val="-12"/>
              </w:rPr>
              <w:t xml:space="preserve"> </w:t>
            </w:r>
            <w:r w:rsidRPr="008064B1">
              <w:rPr>
                <w:rFonts w:ascii="Atkinson Hyperlegible" w:hAnsi="Atkinson Hyperlegible"/>
                <w:spacing w:val="-2"/>
              </w:rPr>
              <w:t>team</w:t>
            </w:r>
            <w:r w:rsidRPr="008064B1">
              <w:rPr>
                <w:rFonts w:ascii="Atkinson Hyperlegible" w:hAnsi="Atkinson Hyperlegible"/>
                <w:spacing w:val="-13"/>
              </w:rPr>
              <w:t xml:space="preserve"> </w:t>
            </w:r>
            <w:r w:rsidRPr="008064B1">
              <w:rPr>
                <w:rFonts w:ascii="Atkinson Hyperlegible" w:hAnsi="Atkinson Hyperlegible"/>
                <w:spacing w:val="-2"/>
              </w:rPr>
              <w:t>goals</w:t>
            </w:r>
            <w:r w:rsidRPr="008064B1">
              <w:rPr>
                <w:rFonts w:ascii="Atkinson Hyperlegible" w:hAnsi="Atkinson Hyperlegible"/>
                <w:spacing w:val="-12"/>
              </w:rPr>
              <w:t xml:space="preserve"> </w:t>
            </w:r>
            <w:r w:rsidRPr="008064B1">
              <w:rPr>
                <w:rFonts w:ascii="Atkinson Hyperlegible" w:hAnsi="Atkinson Hyperlegible"/>
                <w:spacing w:val="-2"/>
              </w:rPr>
              <w:t xml:space="preserve">and </w:t>
            </w:r>
            <w:r w:rsidRPr="008064B1">
              <w:rPr>
                <w:rFonts w:ascii="Atkinson Hyperlegible" w:hAnsi="Atkinson Hyperlegible"/>
              </w:rPr>
              <w:t>communicate them to their team.</w:t>
            </w:r>
          </w:p>
        </w:tc>
        <w:tc>
          <w:tcPr>
            <w:tcW w:w="3796" w:type="dxa"/>
            <w:tcBorders>
              <w:top w:val="single" w:sz="4" w:space="0" w:color="000000" w:themeColor="text1"/>
            </w:tcBorders>
            <w:shd w:val="clear" w:color="auto" w:fill="F2F2F2" w:themeFill="background1" w:themeFillShade="F2"/>
          </w:tcPr>
          <w:p w14:paraId="4EA7E449" w14:textId="1DE7786C" w:rsidR="0054054D" w:rsidRPr="008064B1" w:rsidRDefault="00642D6E"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Skills associated with Goal </w:t>
            </w:r>
            <w:r w:rsidRPr="008064B1">
              <w:rPr>
                <w:rFonts w:ascii="Atkinson Hyperlegible" w:hAnsi="Atkinson Hyperlegible"/>
                <w:spacing w:val="-2"/>
              </w:rPr>
              <w:t>Setting</w:t>
            </w:r>
            <w:r w:rsidRPr="008064B1">
              <w:rPr>
                <w:rFonts w:ascii="Atkinson Hyperlegible" w:hAnsi="Atkinson Hyperlegible"/>
                <w:spacing w:val="-12"/>
              </w:rPr>
              <w:t xml:space="preserve"> </w:t>
            </w:r>
            <w:r w:rsidRPr="008064B1">
              <w:rPr>
                <w:rFonts w:ascii="Atkinson Hyperlegible" w:hAnsi="Atkinson Hyperlegible"/>
                <w:spacing w:val="-2"/>
              </w:rPr>
              <w:t>are</w:t>
            </w:r>
            <w:r w:rsidRPr="008064B1">
              <w:rPr>
                <w:rFonts w:ascii="Atkinson Hyperlegible" w:hAnsi="Atkinson Hyperlegible"/>
                <w:spacing w:val="-12"/>
              </w:rPr>
              <w:t xml:space="preserve"> </w:t>
            </w:r>
            <w:r w:rsidRPr="008064B1">
              <w:rPr>
                <w:rFonts w:ascii="Atkinson Hyperlegible" w:hAnsi="Atkinson Hyperlegible"/>
                <w:spacing w:val="-2"/>
              </w:rPr>
              <w:t>not</w:t>
            </w:r>
            <w:r w:rsidRPr="008064B1">
              <w:rPr>
                <w:rFonts w:ascii="Atkinson Hyperlegible" w:hAnsi="Atkinson Hyperlegible"/>
                <w:spacing w:val="-12"/>
              </w:rPr>
              <w:t xml:space="preserve"> </w:t>
            </w:r>
            <w:r w:rsidRPr="008064B1">
              <w:rPr>
                <w:rFonts w:ascii="Atkinson Hyperlegible" w:hAnsi="Atkinson Hyperlegible"/>
                <w:spacing w:val="-2"/>
              </w:rPr>
              <w:t xml:space="preserve">systematically </w:t>
            </w:r>
            <w:r w:rsidRPr="008064B1">
              <w:rPr>
                <w:rFonts w:ascii="Atkinson Hyperlegible" w:hAnsi="Atkinson Hyperlegible"/>
              </w:rPr>
              <w:t>assessed and taught to all youth.</w:t>
            </w:r>
            <w:r w:rsidRPr="008064B1">
              <w:rPr>
                <w:rFonts w:ascii="Atkinson Hyperlegible" w:hAnsi="Atkinson Hyperlegible"/>
                <w:spacing w:val="-34"/>
              </w:rPr>
              <w:t xml:space="preserve"> </w:t>
            </w:r>
            <w:r w:rsidRPr="008064B1">
              <w:rPr>
                <w:rFonts w:ascii="Atkinson Hyperlegible" w:hAnsi="Atkinson Hyperlegible"/>
              </w:rPr>
              <w:t xml:space="preserve">Transition planning activities are managed by staff and youth are mostly passive attendees at formal </w:t>
            </w:r>
            <w:r w:rsidRPr="008064B1">
              <w:rPr>
                <w:rFonts w:ascii="Atkinson Hyperlegible" w:hAnsi="Atkinson Hyperlegible"/>
                <w:spacing w:val="-2"/>
              </w:rPr>
              <w:t>meetings</w:t>
            </w:r>
            <w:r w:rsidR="002A2CB4" w:rsidRPr="008064B1">
              <w:rPr>
                <w:rFonts w:ascii="Atkinson Hyperlegible" w:hAnsi="Atkinson Hyperlegible"/>
                <w:spacing w:val="-2"/>
              </w:rPr>
              <w:t>.</w:t>
            </w:r>
          </w:p>
        </w:tc>
        <w:tc>
          <w:tcPr>
            <w:tcW w:w="2018" w:type="dxa"/>
            <w:tcBorders>
              <w:top w:val="single" w:sz="4" w:space="0" w:color="000000" w:themeColor="text1"/>
            </w:tcBorders>
            <w:shd w:val="clear" w:color="auto" w:fill="F2F2F2" w:themeFill="background1" w:themeFillShade="F2"/>
          </w:tcPr>
          <w:p w14:paraId="19EDA64E" w14:textId="5F09A78D" w:rsidR="0054054D" w:rsidRPr="008064B1" w:rsidRDefault="009E5234"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w:t>
            </w:r>
            <w:r w:rsidRPr="008064B1">
              <w:rPr>
                <w:rFonts w:ascii="Atkinson Hyperlegible" w:hAnsi="Atkinson Hyperlegible"/>
                <w:spacing w:val="-13"/>
              </w:rPr>
              <w:t xml:space="preserve"> </w:t>
            </w:r>
            <w:r w:rsidRPr="008064B1">
              <w:rPr>
                <w:rFonts w:ascii="Atkinson Hyperlegible" w:hAnsi="Atkinson Hyperlegible"/>
              </w:rPr>
              <w:t>to</w:t>
            </w:r>
            <w:r w:rsidRPr="008064B1">
              <w:rPr>
                <w:rFonts w:ascii="Atkinson Hyperlegible" w:hAnsi="Atkinson Hyperlegible"/>
                <w:spacing w:val="-13"/>
              </w:rPr>
              <w:t xml:space="preserve"> </w:t>
            </w:r>
            <w:r w:rsidRPr="008064B1">
              <w:rPr>
                <w:rFonts w:ascii="Atkinson Hyperlegible" w:hAnsi="Atkinson Hyperlegible"/>
              </w:rPr>
              <w:t>no</w:t>
            </w:r>
            <w:r w:rsidRPr="008064B1">
              <w:rPr>
                <w:rFonts w:ascii="Atkinson Hyperlegible" w:hAnsi="Atkinson Hyperlegible"/>
                <w:spacing w:val="-13"/>
              </w:rPr>
              <w:t xml:space="preserve"> </w:t>
            </w:r>
            <w:r w:rsidRPr="008064B1">
              <w:rPr>
                <w:rFonts w:ascii="Atkinson Hyperlegible" w:hAnsi="Atkinson Hyperlegible"/>
              </w:rPr>
              <w:t>evidence</w:t>
            </w:r>
            <w:r w:rsidRPr="008064B1">
              <w:rPr>
                <w:rFonts w:ascii="Atkinson Hyperlegible" w:hAnsi="Atkinson Hyperlegible"/>
                <w:spacing w:val="-13"/>
              </w:rPr>
              <w:t xml:space="preserve"> </w:t>
            </w:r>
            <w:r w:rsidRPr="008064B1">
              <w:rPr>
                <w:rFonts w:ascii="Atkinson Hyperlegible" w:hAnsi="Atkinson Hyperlegible"/>
              </w:rPr>
              <w:t xml:space="preserve">of </w:t>
            </w:r>
            <w:r w:rsidRPr="008064B1">
              <w:rPr>
                <w:rFonts w:ascii="Atkinson Hyperlegible" w:hAnsi="Atkinson Hyperlegible"/>
                <w:spacing w:val="-2"/>
              </w:rPr>
              <w:t>implementation.</w:t>
            </w:r>
            <w:r w:rsidRPr="008064B1">
              <w:rPr>
                <w:rFonts w:ascii="Atkinson Hyperlegible" w:hAnsi="Atkinson Hyperlegible"/>
                <w:spacing w:val="-13"/>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not individualized.</w:t>
            </w:r>
          </w:p>
        </w:tc>
        <w:tc>
          <w:tcPr>
            <w:tcW w:w="1934" w:type="dxa"/>
            <w:tcBorders>
              <w:top w:val="single" w:sz="4" w:space="0" w:color="000000" w:themeColor="text1"/>
            </w:tcBorders>
            <w:shd w:val="clear" w:color="auto" w:fill="F2F2F2" w:themeFill="background1" w:themeFillShade="F2"/>
          </w:tcPr>
          <w:p w14:paraId="4D11B362" w14:textId="0C42D894" w:rsidR="0054054D" w:rsidRPr="008064B1" w:rsidRDefault="009E5234"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Need</w:t>
            </w:r>
            <w:r w:rsidRPr="008064B1">
              <w:rPr>
                <w:rFonts w:ascii="Atkinson Hyperlegible" w:hAnsi="Atkinson Hyperlegible"/>
                <w:spacing w:val="-13"/>
              </w:rPr>
              <w:t xml:space="preserve"> </w:t>
            </w:r>
            <w:r w:rsidRPr="008064B1">
              <w:rPr>
                <w:rFonts w:ascii="Atkinson Hyperlegible" w:hAnsi="Atkinson Hyperlegible"/>
                <w:spacing w:val="-2"/>
              </w:rPr>
              <w:t>more</w:t>
            </w:r>
            <w:r w:rsidRPr="008064B1">
              <w:rPr>
                <w:rFonts w:ascii="Atkinson Hyperlegible" w:hAnsi="Atkinson Hyperlegible"/>
                <w:spacing w:val="-12"/>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 xml:space="preserve">different </w:t>
            </w:r>
            <w:r w:rsidRPr="008064B1">
              <w:rPr>
                <w:rFonts w:ascii="Atkinson Hyperlegible" w:hAnsi="Atkinson Hyperlegible"/>
              </w:rPr>
              <w:t xml:space="preserve">data to determine </w:t>
            </w:r>
            <w:r w:rsidRPr="008064B1">
              <w:rPr>
                <w:rFonts w:ascii="Atkinson Hyperlegible" w:hAnsi="Atkinson Hyperlegible"/>
                <w:spacing w:val="-2"/>
              </w:rPr>
              <w:t>implementation</w:t>
            </w:r>
            <w:r w:rsidR="002E5CDC" w:rsidRPr="008064B1">
              <w:rPr>
                <w:rFonts w:ascii="Atkinson Hyperlegible" w:hAnsi="Atkinson Hyperlegible"/>
                <w:spacing w:val="-2"/>
              </w:rPr>
              <w:t>.</w:t>
            </w:r>
          </w:p>
        </w:tc>
        <w:tc>
          <w:tcPr>
            <w:tcW w:w="1073" w:type="dxa"/>
            <w:tcBorders>
              <w:top w:val="single" w:sz="4" w:space="0" w:color="000000" w:themeColor="text1"/>
            </w:tcBorders>
            <w:shd w:val="clear" w:color="auto" w:fill="F2F2F2" w:themeFill="background1" w:themeFillShade="F2"/>
          </w:tcPr>
          <w:p w14:paraId="3B1BA785" w14:textId="77777777" w:rsidR="0054054D" w:rsidRPr="008064B1" w:rsidRDefault="0054054D" w:rsidP="00FF779F">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r w:rsidR="00FF779F" w:rsidRPr="008064B1" w14:paraId="124D6D3A" w14:textId="77777777" w:rsidTr="00A41EB2">
        <w:trPr>
          <w:cantSplit/>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FFFFFF" w:themeColor="background1"/>
              <w:left w:val="single" w:sz="4" w:space="0" w:color="auto"/>
              <w:bottom w:val="single" w:sz="4" w:space="0" w:color="FFFFFF" w:themeColor="background1"/>
              <w:right w:val="nil"/>
            </w:tcBorders>
            <w:shd w:val="clear" w:color="auto" w:fill="1B9FD5"/>
          </w:tcPr>
          <w:p w14:paraId="3E22C8EC" w14:textId="2791C9FB" w:rsidR="0054054D" w:rsidRPr="008064B1" w:rsidRDefault="00A30F55" w:rsidP="00A1770D">
            <w:pPr>
              <w:rPr>
                <w:rFonts w:ascii="Atkinson Hyperlegible" w:hAnsi="Atkinson Hyperlegible"/>
                <w:color w:val="002E5C"/>
              </w:rPr>
            </w:pPr>
            <w:r w:rsidRPr="008064B1">
              <w:rPr>
                <w:rFonts w:ascii="Atkinson Hyperlegible" w:hAnsi="Atkinson Hyperlegible"/>
                <w:color w:val="002E5C"/>
              </w:rPr>
              <w:lastRenderedPageBreak/>
              <w:t>Social Skills</w:t>
            </w:r>
          </w:p>
        </w:tc>
        <w:tc>
          <w:tcPr>
            <w:tcW w:w="3795" w:type="dxa"/>
            <w:tcBorders>
              <w:left w:val="nil"/>
            </w:tcBorders>
          </w:tcPr>
          <w:p w14:paraId="5782D442" w14:textId="34816270" w:rsidR="0054054D" w:rsidRPr="008064B1" w:rsidRDefault="00DA408B"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Social skills are systematically assessed and taught with the same rigor</w:t>
            </w:r>
            <w:r w:rsidRPr="008064B1">
              <w:rPr>
                <w:rFonts w:ascii="Atkinson Hyperlegible" w:hAnsi="Atkinson Hyperlegible"/>
                <w:spacing w:val="-15"/>
              </w:rPr>
              <w:t xml:space="preserve"> </w:t>
            </w:r>
            <w:r w:rsidRPr="008064B1">
              <w:rPr>
                <w:rFonts w:ascii="Atkinson Hyperlegible" w:hAnsi="Atkinson Hyperlegible"/>
              </w:rPr>
              <w:t>as</w:t>
            </w:r>
            <w:r w:rsidRPr="008064B1">
              <w:rPr>
                <w:rFonts w:ascii="Atkinson Hyperlegible" w:hAnsi="Atkinson Hyperlegible"/>
                <w:spacing w:val="-14"/>
              </w:rPr>
              <w:t xml:space="preserve"> </w:t>
            </w:r>
            <w:r w:rsidRPr="008064B1">
              <w:rPr>
                <w:rFonts w:ascii="Atkinson Hyperlegible" w:hAnsi="Atkinson Hyperlegible"/>
              </w:rPr>
              <w:t>academic</w:t>
            </w:r>
            <w:r w:rsidRPr="008064B1">
              <w:rPr>
                <w:rFonts w:ascii="Atkinson Hyperlegible" w:hAnsi="Atkinson Hyperlegible"/>
                <w:spacing w:val="-14"/>
              </w:rPr>
              <w:t xml:space="preserve"> </w:t>
            </w:r>
            <w:r w:rsidRPr="008064B1">
              <w:rPr>
                <w:rFonts w:ascii="Atkinson Hyperlegible" w:hAnsi="Atkinson Hyperlegible"/>
              </w:rPr>
              <w:t>skills.</w:t>
            </w:r>
            <w:r w:rsidRPr="008064B1">
              <w:rPr>
                <w:rFonts w:ascii="Atkinson Hyperlegible" w:hAnsi="Atkinson Hyperlegible"/>
                <w:spacing w:val="-14"/>
              </w:rPr>
              <w:t xml:space="preserve"> </w:t>
            </w:r>
            <w:r w:rsidRPr="008064B1">
              <w:rPr>
                <w:rFonts w:ascii="Atkinson Hyperlegible" w:hAnsi="Atkinson Hyperlegible"/>
              </w:rPr>
              <w:t>Instruction</w:t>
            </w:r>
            <w:r w:rsidRPr="008064B1">
              <w:rPr>
                <w:rFonts w:ascii="Atkinson Hyperlegible" w:hAnsi="Atkinson Hyperlegible"/>
                <w:spacing w:val="-15"/>
              </w:rPr>
              <w:t xml:space="preserve"> </w:t>
            </w:r>
            <w:r w:rsidRPr="008064B1">
              <w:rPr>
                <w:rFonts w:ascii="Atkinson Hyperlegible" w:hAnsi="Atkinson Hyperlegible"/>
              </w:rPr>
              <w:t>is individualized</w:t>
            </w:r>
            <w:r w:rsidRPr="008064B1">
              <w:rPr>
                <w:rFonts w:ascii="Atkinson Hyperlegible" w:hAnsi="Atkinson Hyperlegible"/>
                <w:spacing w:val="-15"/>
              </w:rPr>
              <w:t xml:space="preserve"> </w:t>
            </w:r>
            <w:r w:rsidRPr="008064B1">
              <w:rPr>
                <w:rFonts w:ascii="Atkinson Hyperlegible" w:hAnsi="Atkinson Hyperlegible"/>
              </w:rPr>
              <w:t>and</w:t>
            </w:r>
            <w:r w:rsidRPr="008064B1">
              <w:rPr>
                <w:rFonts w:ascii="Atkinson Hyperlegible" w:hAnsi="Atkinson Hyperlegible"/>
                <w:spacing w:val="-14"/>
              </w:rPr>
              <w:t xml:space="preserve"> </w:t>
            </w:r>
            <w:r w:rsidRPr="008064B1">
              <w:rPr>
                <w:rFonts w:ascii="Atkinson Hyperlegible" w:hAnsi="Atkinson Hyperlegible"/>
              </w:rPr>
              <w:t>youth</w:t>
            </w:r>
            <w:r w:rsidRPr="008064B1">
              <w:rPr>
                <w:rFonts w:ascii="Atkinson Hyperlegible" w:hAnsi="Atkinson Hyperlegible"/>
                <w:spacing w:val="-14"/>
              </w:rPr>
              <w:t xml:space="preserve"> </w:t>
            </w:r>
            <w:r w:rsidRPr="008064B1">
              <w:rPr>
                <w:rFonts w:ascii="Atkinson Hyperlegible" w:hAnsi="Atkinson Hyperlegible"/>
              </w:rPr>
              <w:t>are</w:t>
            </w:r>
            <w:r w:rsidRPr="008064B1">
              <w:rPr>
                <w:rFonts w:ascii="Atkinson Hyperlegible" w:hAnsi="Atkinson Hyperlegible"/>
                <w:spacing w:val="-14"/>
              </w:rPr>
              <w:t xml:space="preserve"> </w:t>
            </w:r>
            <w:r w:rsidRPr="008064B1">
              <w:rPr>
                <w:rFonts w:ascii="Atkinson Hyperlegible" w:hAnsi="Atkinson Hyperlegible"/>
              </w:rPr>
              <w:t xml:space="preserve">provided </w:t>
            </w:r>
            <w:r w:rsidRPr="008064B1">
              <w:rPr>
                <w:rFonts w:ascii="Atkinson Hyperlegible" w:hAnsi="Atkinson Hyperlegible"/>
                <w:spacing w:val="-4"/>
              </w:rPr>
              <w:t>opportunities</w:t>
            </w:r>
            <w:r w:rsidRPr="008064B1">
              <w:rPr>
                <w:rFonts w:ascii="Atkinson Hyperlegible" w:hAnsi="Atkinson Hyperlegible"/>
                <w:spacing w:val="-7"/>
              </w:rPr>
              <w:t xml:space="preserve"> </w:t>
            </w:r>
            <w:r w:rsidRPr="008064B1">
              <w:rPr>
                <w:rFonts w:ascii="Atkinson Hyperlegible" w:hAnsi="Atkinson Hyperlegible"/>
                <w:spacing w:val="-4"/>
              </w:rPr>
              <w:t>to</w:t>
            </w:r>
            <w:r w:rsidRPr="008064B1">
              <w:rPr>
                <w:rFonts w:ascii="Atkinson Hyperlegible" w:hAnsi="Atkinson Hyperlegible"/>
                <w:spacing w:val="-7"/>
              </w:rPr>
              <w:t xml:space="preserve"> </w:t>
            </w:r>
            <w:r w:rsidRPr="008064B1">
              <w:rPr>
                <w:rFonts w:ascii="Atkinson Hyperlegible" w:hAnsi="Atkinson Hyperlegible"/>
                <w:spacing w:val="-4"/>
              </w:rPr>
              <w:t>practice</w:t>
            </w:r>
            <w:r w:rsidRPr="008064B1">
              <w:rPr>
                <w:rFonts w:ascii="Atkinson Hyperlegible" w:hAnsi="Atkinson Hyperlegible"/>
                <w:spacing w:val="-7"/>
              </w:rPr>
              <w:t xml:space="preserve"> </w:t>
            </w:r>
            <w:r w:rsidRPr="008064B1">
              <w:rPr>
                <w:rFonts w:ascii="Atkinson Hyperlegible" w:hAnsi="Atkinson Hyperlegible"/>
                <w:spacing w:val="-4"/>
              </w:rPr>
              <w:t>and</w:t>
            </w:r>
            <w:r w:rsidRPr="008064B1">
              <w:rPr>
                <w:rFonts w:ascii="Atkinson Hyperlegible" w:hAnsi="Atkinson Hyperlegible"/>
                <w:spacing w:val="-7"/>
              </w:rPr>
              <w:t xml:space="preserve"> </w:t>
            </w:r>
            <w:r w:rsidRPr="008064B1">
              <w:rPr>
                <w:rFonts w:ascii="Atkinson Hyperlegible" w:hAnsi="Atkinson Hyperlegible"/>
                <w:spacing w:val="-4"/>
              </w:rPr>
              <w:t>use</w:t>
            </w:r>
            <w:r w:rsidRPr="008064B1">
              <w:rPr>
                <w:rFonts w:ascii="Atkinson Hyperlegible" w:hAnsi="Atkinson Hyperlegible"/>
                <w:spacing w:val="-7"/>
              </w:rPr>
              <w:t xml:space="preserve"> </w:t>
            </w:r>
            <w:r w:rsidRPr="008064B1">
              <w:rPr>
                <w:rFonts w:ascii="Atkinson Hyperlegible" w:hAnsi="Atkinson Hyperlegible"/>
                <w:spacing w:val="-4"/>
              </w:rPr>
              <w:t xml:space="preserve">skills </w:t>
            </w:r>
            <w:r w:rsidRPr="008064B1">
              <w:rPr>
                <w:rFonts w:ascii="Atkinson Hyperlegible" w:hAnsi="Atkinson Hyperlegible"/>
              </w:rPr>
              <w:t>in</w:t>
            </w:r>
            <w:r w:rsidRPr="008064B1">
              <w:rPr>
                <w:rFonts w:ascii="Atkinson Hyperlegible" w:hAnsi="Atkinson Hyperlegible"/>
                <w:spacing w:val="-15"/>
              </w:rPr>
              <w:t xml:space="preserve"> </w:t>
            </w:r>
            <w:r w:rsidRPr="008064B1">
              <w:rPr>
                <w:rFonts w:ascii="Atkinson Hyperlegible" w:hAnsi="Atkinson Hyperlegible"/>
              </w:rPr>
              <w:t>authentic</w:t>
            </w:r>
            <w:r w:rsidRPr="008064B1">
              <w:rPr>
                <w:rFonts w:ascii="Atkinson Hyperlegible" w:hAnsi="Atkinson Hyperlegible"/>
                <w:spacing w:val="-14"/>
              </w:rPr>
              <w:t xml:space="preserve"> </w:t>
            </w:r>
            <w:r w:rsidRPr="008064B1">
              <w:rPr>
                <w:rFonts w:ascii="Atkinson Hyperlegible" w:hAnsi="Atkinson Hyperlegible"/>
              </w:rPr>
              <w:t>environments</w:t>
            </w:r>
            <w:r w:rsidRPr="008064B1">
              <w:rPr>
                <w:rFonts w:ascii="Atkinson Hyperlegible" w:hAnsi="Atkinson Hyperlegible"/>
                <w:spacing w:val="-14"/>
              </w:rPr>
              <w:t xml:space="preserve"> </w:t>
            </w:r>
            <w:r w:rsidRPr="008064B1">
              <w:rPr>
                <w:rFonts w:ascii="Atkinson Hyperlegible" w:hAnsi="Atkinson Hyperlegible"/>
              </w:rPr>
              <w:t>where</w:t>
            </w:r>
            <w:r w:rsidRPr="008064B1">
              <w:rPr>
                <w:rFonts w:ascii="Atkinson Hyperlegible" w:hAnsi="Atkinson Hyperlegible"/>
                <w:spacing w:val="-14"/>
              </w:rPr>
              <w:t xml:space="preserve"> </w:t>
            </w:r>
            <w:r w:rsidRPr="008064B1">
              <w:rPr>
                <w:rFonts w:ascii="Atkinson Hyperlegible" w:hAnsi="Atkinson Hyperlegible"/>
              </w:rPr>
              <w:t>they are required.</w:t>
            </w:r>
          </w:p>
        </w:tc>
        <w:tc>
          <w:tcPr>
            <w:tcW w:w="3796" w:type="dxa"/>
          </w:tcPr>
          <w:p w14:paraId="72118209" w14:textId="62DEB11D" w:rsidR="00F05F25" w:rsidRPr="008064B1" w:rsidRDefault="00F05F25"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Social skills are not systematically assessed </w:t>
            </w:r>
            <w:r w:rsidRPr="008064B1">
              <w:rPr>
                <w:rFonts w:ascii="Atkinson Hyperlegible" w:hAnsi="Atkinson Hyperlegible"/>
                <w:spacing w:val="-2"/>
              </w:rPr>
              <w:t>and</w:t>
            </w:r>
            <w:r w:rsidRPr="008064B1">
              <w:rPr>
                <w:rFonts w:ascii="Atkinson Hyperlegible" w:hAnsi="Atkinson Hyperlegible"/>
                <w:spacing w:val="-10"/>
              </w:rPr>
              <w:t xml:space="preserve"> </w:t>
            </w:r>
            <w:r w:rsidRPr="008064B1">
              <w:rPr>
                <w:rFonts w:ascii="Atkinson Hyperlegible" w:hAnsi="Atkinson Hyperlegible"/>
                <w:spacing w:val="-2"/>
              </w:rPr>
              <w:t>taught.</w:t>
            </w:r>
            <w:r w:rsidRPr="008064B1">
              <w:rPr>
                <w:rFonts w:ascii="Atkinson Hyperlegible" w:hAnsi="Atkinson Hyperlegible"/>
                <w:spacing w:val="-10"/>
              </w:rPr>
              <w:t xml:space="preserve"> </w:t>
            </w:r>
            <w:r w:rsidRPr="008064B1">
              <w:rPr>
                <w:rFonts w:ascii="Atkinson Hyperlegible" w:hAnsi="Atkinson Hyperlegible"/>
                <w:spacing w:val="-2"/>
              </w:rPr>
              <w:t>Instruction</w:t>
            </w:r>
            <w:r w:rsidRPr="008064B1">
              <w:rPr>
                <w:rFonts w:ascii="Atkinson Hyperlegible" w:hAnsi="Atkinson Hyperlegible"/>
                <w:spacing w:val="-10"/>
              </w:rPr>
              <w:t xml:space="preserve"> </w:t>
            </w:r>
            <w:r w:rsidRPr="008064B1">
              <w:rPr>
                <w:rFonts w:ascii="Atkinson Hyperlegible" w:hAnsi="Atkinson Hyperlegible"/>
                <w:spacing w:val="-2"/>
              </w:rPr>
              <w:t>is sometimes</w:t>
            </w:r>
            <w:r w:rsidRPr="008064B1">
              <w:rPr>
                <w:rFonts w:ascii="Atkinson Hyperlegible" w:hAnsi="Atkinson Hyperlegible"/>
                <w:spacing w:val="-10"/>
              </w:rPr>
              <w:t xml:space="preserve"> </w:t>
            </w:r>
            <w:r w:rsidRPr="008064B1">
              <w:rPr>
                <w:rFonts w:ascii="Atkinson Hyperlegible" w:hAnsi="Atkinson Hyperlegible"/>
                <w:spacing w:val="-4"/>
              </w:rPr>
              <w:t>individualized</w:t>
            </w:r>
            <w:r w:rsidR="00130457">
              <w:rPr>
                <w:rFonts w:ascii="Atkinson Hyperlegible" w:hAnsi="Atkinson Hyperlegible"/>
                <w:spacing w:val="-4"/>
              </w:rPr>
              <w:t xml:space="preserve"> </w:t>
            </w:r>
            <w:r w:rsidRPr="008064B1">
              <w:rPr>
                <w:rFonts w:ascii="Atkinson Hyperlegible" w:hAnsi="Atkinson Hyperlegible"/>
                <w:spacing w:val="-2"/>
              </w:rPr>
              <w:t>and</w:t>
            </w:r>
            <w:r w:rsidRPr="008064B1">
              <w:rPr>
                <w:rFonts w:ascii="Atkinson Hyperlegible" w:hAnsi="Atkinson Hyperlegible"/>
                <w:spacing w:val="-12"/>
              </w:rPr>
              <w:t xml:space="preserve"> </w:t>
            </w:r>
            <w:r w:rsidRPr="008064B1">
              <w:rPr>
                <w:rFonts w:ascii="Atkinson Hyperlegible" w:hAnsi="Atkinson Hyperlegible"/>
                <w:spacing w:val="-2"/>
              </w:rPr>
              <w:t>some</w:t>
            </w:r>
            <w:r w:rsidRPr="008064B1">
              <w:rPr>
                <w:rFonts w:ascii="Atkinson Hyperlegible" w:hAnsi="Atkinson Hyperlegible"/>
                <w:spacing w:val="-12"/>
              </w:rPr>
              <w:t xml:space="preserve"> </w:t>
            </w:r>
            <w:proofErr w:type="gramStart"/>
            <w:r w:rsidRPr="008064B1">
              <w:rPr>
                <w:rFonts w:ascii="Atkinson Hyperlegible" w:hAnsi="Atkinson Hyperlegible"/>
                <w:spacing w:val="-2"/>
              </w:rPr>
              <w:t>youth</w:t>
            </w:r>
            <w:proofErr w:type="gramEnd"/>
            <w:r w:rsidRPr="008064B1">
              <w:rPr>
                <w:rFonts w:ascii="Atkinson Hyperlegible" w:hAnsi="Atkinson Hyperlegible"/>
                <w:spacing w:val="-12"/>
              </w:rPr>
              <w:t xml:space="preserve"> </w:t>
            </w:r>
            <w:r w:rsidRPr="008064B1">
              <w:rPr>
                <w:rFonts w:ascii="Atkinson Hyperlegible" w:hAnsi="Atkinson Hyperlegible"/>
                <w:spacing w:val="-2"/>
              </w:rPr>
              <w:t>are</w:t>
            </w:r>
            <w:r w:rsidRPr="008064B1">
              <w:rPr>
                <w:rFonts w:ascii="Atkinson Hyperlegible" w:hAnsi="Atkinson Hyperlegible"/>
                <w:spacing w:val="-12"/>
              </w:rPr>
              <w:t xml:space="preserve"> </w:t>
            </w:r>
            <w:r w:rsidRPr="008064B1">
              <w:rPr>
                <w:rFonts w:ascii="Atkinson Hyperlegible" w:hAnsi="Atkinson Hyperlegible"/>
                <w:spacing w:val="-2"/>
              </w:rPr>
              <w:t xml:space="preserve">provided </w:t>
            </w:r>
            <w:r w:rsidRPr="008064B1">
              <w:rPr>
                <w:rFonts w:ascii="Atkinson Hyperlegible" w:hAnsi="Atkinson Hyperlegible"/>
              </w:rPr>
              <w:t>opportunities to practice</w:t>
            </w:r>
          </w:p>
          <w:p w14:paraId="5115CF9A" w14:textId="24B69951" w:rsidR="0054054D" w:rsidRPr="008064B1" w:rsidRDefault="00F05F25"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and use skills in authentic </w:t>
            </w:r>
            <w:r w:rsidRPr="008064B1">
              <w:rPr>
                <w:rFonts w:ascii="Atkinson Hyperlegible" w:hAnsi="Atkinson Hyperlegible"/>
                <w:spacing w:val="-2"/>
              </w:rPr>
              <w:t>environments</w:t>
            </w:r>
            <w:r w:rsidRPr="008064B1">
              <w:rPr>
                <w:rFonts w:ascii="Atkinson Hyperlegible" w:hAnsi="Atkinson Hyperlegible"/>
                <w:spacing w:val="-9"/>
              </w:rPr>
              <w:t xml:space="preserve"> </w:t>
            </w:r>
            <w:r w:rsidRPr="008064B1">
              <w:rPr>
                <w:rFonts w:ascii="Atkinson Hyperlegible" w:hAnsi="Atkinson Hyperlegible"/>
                <w:spacing w:val="-2"/>
              </w:rPr>
              <w:t>where</w:t>
            </w:r>
            <w:r w:rsidRPr="008064B1">
              <w:rPr>
                <w:rFonts w:ascii="Atkinson Hyperlegible" w:hAnsi="Atkinson Hyperlegible"/>
                <w:spacing w:val="-9"/>
              </w:rPr>
              <w:t xml:space="preserve"> </w:t>
            </w:r>
            <w:r w:rsidRPr="008064B1">
              <w:rPr>
                <w:rFonts w:ascii="Atkinson Hyperlegible" w:hAnsi="Atkinson Hyperlegible"/>
                <w:spacing w:val="-2"/>
              </w:rPr>
              <w:t>they</w:t>
            </w:r>
            <w:r w:rsidRPr="008064B1">
              <w:rPr>
                <w:rFonts w:ascii="Atkinson Hyperlegible" w:hAnsi="Atkinson Hyperlegible"/>
                <w:spacing w:val="-9"/>
              </w:rPr>
              <w:t xml:space="preserve"> </w:t>
            </w:r>
            <w:r w:rsidRPr="008064B1">
              <w:rPr>
                <w:rFonts w:ascii="Atkinson Hyperlegible" w:hAnsi="Atkinson Hyperlegible"/>
                <w:spacing w:val="-2"/>
              </w:rPr>
              <w:t>are required.</w:t>
            </w:r>
          </w:p>
        </w:tc>
        <w:tc>
          <w:tcPr>
            <w:tcW w:w="2018" w:type="dxa"/>
          </w:tcPr>
          <w:p w14:paraId="4CCA28CD" w14:textId="106DB80C" w:rsidR="0054054D" w:rsidRPr="008064B1" w:rsidRDefault="009E523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Little</w:t>
            </w:r>
            <w:r w:rsidRPr="008064B1">
              <w:rPr>
                <w:rFonts w:ascii="Atkinson Hyperlegible" w:hAnsi="Atkinson Hyperlegible"/>
                <w:spacing w:val="-13"/>
              </w:rPr>
              <w:t xml:space="preserve"> </w:t>
            </w:r>
            <w:r w:rsidRPr="008064B1">
              <w:rPr>
                <w:rFonts w:ascii="Atkinson Hyperlegible" w:hAnsi="Atkinson Hyperlegible"/>
              </w:rPr>
              <w:t>to</w:t>
            </w:r>
            <w:r w:rsidRPr="008064B1">
              <w:rPr>
                <w:rFonts w:ascii="Atkinson Hyperlegible" w:hAnsi="Atkinson Hyperlegible"/>
                <w:spacing w:val="-13"/>
              </w:rPr>
              <w:t xml:space="preserve"> </w:t>
            </w:r>
            <w:r w:rsidRPr="008064B1">
              <w:rPr>
                <w:rFonts w:ascii="Atkinson Hyperlegible" w:hAnsi="Atkinson Hyperlegible"/>
              </w:rPr>
              <w:t>no</w:t>
            </w:r>
            <w:r w:rsidRPr="008064B1">
              <w:rPr>
                <w:rFonts w:ascii="Atkinson Hyperlegible" w:hAnsi="Atkinson Hyperlegible"/>
                <w:spacing w:val="-13"/>
              </w:rPr>
              <w:t xml:space="preserve"> </w:t>
            </w:r>
            <w:r w:rsidRPr="008064B1">
              <w:rPr>
                <w:rFonts w:ascii="Atkinson Hyperlegible" w:hAnsi="Atkinson Hyperlegible"/>
              </w:rPr>
              <w:t>evidence</w:t>
            </w:r>
            <w:r w:rsidRPr="008064B1">
              <w:rPr>
                <w:rFonts w:ascii="Atkinson Hyperlegible" w:hAnsi="Atkinson Hyperlegible"/>
                <w:spacing w:val="-13"/>
              </w:rPr>
              <w:t xml:space="preserve"> </w:t>
            </w:r>
            <w:r w:rsidRPr="008064B1">
              <w:rPr>
                <w:rFonts w:ascii="Atkinson Hyperlegible" w:hAnsi="Atkinson Hyperlegible"/>
              </w:rPr>
              <w:t xml:space="preserve">of </w:t>
            </w:r>
            <w:r w:rsidRPr="008064B1">
              <w:rPr>
                <w:rFonts w:ascii="Atkinson Hyperlegible" w:hAnsi="Atkinson Hyperlegible"/>
                <w:spacing w:val="-2"/>
              </w:rPr>
              <w:t>implementation.</w:t>
            </w:r>
            <w:r w:rsidRPr="008064B1">
              <w:rPr>
                <w:rFonts w:ascii="Atkinson Hyperlegible" w:hAnsi="Atkinson Hyperlegible"/>
                <w:spacing w:val="-13"/>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not individualized.</w:t>
            </w:r>
          </w:p>
        </w:tc>
        <w:tc>
          <w:tcPr>
            <w:tcW w:w="1934" w:type="dxa"/>
          </w:tcPr>
          <w:p w14:paraId="028C22DC" w14:textId="7B7B5C29" w:rsidR="0054054D" w:rsidRPr="008064B1" w:rsidRDefault="009E5234"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Need</w:t>
            </w:r>
            <w:r w:rsidRPr="008064B1">
              <w:rPr>
                <w:rFonts w:ascii="Atkinson Hyperlegible" w:hAnsi="Atkinson Hyperlegible"/>
                <w:spacing w:val="-13"/>
              </w:rPr>
              <w:t xml:space="preserve"> </w:t>
            </w:r>
            <w:r w:rsidRPr="008064B1">
              <w:rPr>
                <w:rFonts w:ascii="Atkinson Hyperlegible" w:hAnsi="Atkinson Hyperlegible"/>
                <w:spacing w:val="-2"/>
              </w:rPr>
              <w:t>more</w:t>
            </w:r>
            <w:r w:rsidRPr="008064B1">
              <w:rPr>
                <w:rFonts w:ascii="Atkinson Hyperlegible" w:hAnsi="Atkinson Hyperlegible"/>
                <w:spacing w:val="-12"/>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 xml:space="preserve">different </w:t>
            </w:r>
            <w:r w:rsidRPr="008064B1">
              <w:rPr>
                <w:rFonts w:ascii="Atkinson Hyperlegible" w:hAnsi="Atkinson Hyperlegible"/>
              </w:rPr>
              <w:t xml:space="preserve">data to determine </w:t>
            </w:r>
            <w:r w:rsidRPr="008064B1">
              <w:rPr>
                <w:rFonts w:ascii="Atkinson Hyperlegible" w:hAnsi="Atkinson Hyperlegible"/>
                <w:spacing w:val="-2"/>
              </w:rPr>
              <w:t>implementation</w:t>
            </w:r>
            <w:r w:rsidR="002E5CDC" w:rsidRPr="008064B1">
              <w:rPr>
                <w:rFonts w:ascii="Atkinson Hyperlegible" w:hAnsi="Atkinson Hyperlegible"/>
                <w:spacing w:val="-2"/>
              </w:rPr>
              <w:t>.</w:t>
            </w:r>
          </w:p>
        </w:tc>
        <w:tc>
          <w:tcPr>
            <w:tcW w:w="1073" w:type="dxa"/>
          </w:tcPr>
          <w:p w14:paraId="5521F1FD" w14:textId="77777777" w:rsidR="0054054D" w:rsidRPr="008064B1" w:rsidRDefault="0054054D" w:rsidP="00FF779F">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p>
        </w:tc>
      </w:tr>
      <w:tr w:rsidR="00FF779F" w:rsidRPr="008064B1" w14:paraId="5EAC3B4C" w14:textId="77777777" w:rsidTr="00A41EB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9" w:type="dxa"/>
            <w:tcBorders>
              <w:top w:val="single" w:sz="4" w:space="0" w:color="FFFFFF" w:themeColor="background1"/>
              <w:left w:val="single" w:sz="4" w:space="0" w:color="auto"/>
              <w:bottom w:val="single" w:sz="4" w:space="0" w:color="auto"/>
              <w:right w:val="nil"/>
            </w:tcBorders>
            <w:shd w:val="clear" w:color="auto" w:fill="1B9FD5"/>
          </w:tcPr>
          <w:p w14:paraId="3F640D48" w14:textId="2D8684FB" w:rsidR="0054054D" w:rsidRPr="008064B1" w:rsidRDefault="00A30F55" w:rsidP="00A1770D">
            <w:pPr>
              <w:rPr>
                <w:rFonts w:ascii="Atkinson Hyperlegible" w:hAnsi="Atkinson Hyperlegible"/>
                <w:color w:val="002E5C"/>
              </w:rPr>
            </w:pPr>
            <w:r w:rsidRPr="008064B1">
              <w:rPr>
                <w:rFonts w:ascii="Atkinson Hyperlegible" w:hAnsi="Atkinson Hyperlegible"/>
                <w:color w:val="002E5C"/>
              </w:rPr>
              <w:t>Travel Skills</w:t>
            </w:r>
          </w:p>
        </w:tc>
        <w:tc>
          <w:tcPr>
            <w:tcW w:w="3795" w:type="dxa"/>
            <w:tcBorders>
              <w:left w:val="nil"/>
              <w:bottom w:val="single" w:sz="4" w:space="0" w:color="auto"/>
            </w:tcBorders>
            <w:shd w:val="clear" w:color="auto" w:fill="F2F2F2" w:themeFill="background1" w:themeFillShade="F2"/>
          </w:tcPr>
          <w:p w14:paraId="7C5E5A5F" w14:textId="7377774D" w:rsidR="0054054D" w:rsidRPr="008064B1" w:rsidRDefault="006C05A0"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All youth have access to practice and </w:t>
            </w:r>
            <w:r w:rsidRPr="008064B1">
              <w:rPr>
                <w:rFonts w:ascii="Atkinson Hyperlegible" w:hAnsi="Atkinson Hyperlegible"/>
                <w:spacing w:val="-2"/>
              </w:rPr>
              <w:t>experiences</w:t>
            </w:r>
            <w:r w:rsidRPr="008064B1">
              <w:rPr>
                <w:rFonts w:ascii="Atkinson Hyperlegible" w:hAnsi="Atkinson Hyperlegible"/>
                <w:spacing w:val="-6"/>
              </w:rPr>
              <w:t xml:space="preserve"> </w:t>
            </w:r>
            <w:r w:rsidRPr="008064B1">
              <w:rPr>
                <w:rFonts w:ascii="Atkinson Hyperlegible" w:hAnsi="Atkinson Hyperlegible"/>
                <w:spacing w:val="-2"/>
              </w:rPr>
              <w:t>associated</w:t>
            </w:r>
            <w:r w:rsidRPr="008064B1">
              <w:rPr>
                <w:rFonts w:ascii="Atkinson Hyperlegible" w:hAnsi="Atkinson Hyperlegible"/>
                <w:spacing w:val="-6"/>
              </w:rPr>
              <w:t xml:space="preserve"> </w:t>
            </w:r>
            <w:r w:rsidRPr="008064B1">
              <w:rPr>
                <w:rFonts w:ascii="Atkinson Hyperlegible" w:hAnsi="Atkinson Hyperlegible"/>
                <w:spacing w:val="-2"/>
              </w:rPr>
              <w:t>with</w:t>
            </w:r>
            <w:r w:rsidRPr="008064B1">
              <w:rPr>
                <w:rFonts w:ascii="Atkinson Hyperlegible" w:hAnsi="Atkinson Hyperlegible"/>
                <w:spacing w:val="-6"/>
              </w:rPr>
              <w:t xml:space="preserve"> </w:t>
            </w:r>
            <w:r w:rsidRPr="008064B1">
              <w:rPr>
                <w:rFonts w:ascii="Atkinson Hyperlegible" w:hAnsi="Atkinson Hyperlegible"/>
                <w:spacing w:val="-2"/>
              </w:rPr>
              <w:t>travelling independently</w:t>
            </w:r>
            <w:r w:rsidRPr="008064B1">
              <w:rPr>
                <w:rFonts w:ascii="Atkinson Hyperlegible" w:hAnsi="Atkinson Hyperlegible"/>
                <w:spacing w:val="-13"/>
              </w:rPr>
              <w:t xml:space="preserve"> </w:t>
            </w:r>
            <w:r w:rsidRPr="008064B1">
              <w:rPr>
                <w:rFonts w:ascii="Atkinson Hyperlegible" w:hAnsi="Atkinson Hyperlegible"/>
                <w:spacing w:val="-2"/>
              </w:rPr>
              <w:t>in</w:t>
            </w:r>
            <w:r w:rsidRPr="008064B1">
              <w:rPr>
                <w:rFonts w:ascii="Atkinson Hyperlegible" w:hAnsi="Atkinson Hyperlegible"/>
                <w:spacing w:val="-12"/>
              </w:rPr>
              <w:t xml:space="preserve"> </w:t>
            </w:r>
            <w:r w:rsidRPr="008064B1">
              <w:rPr>
                <w:rFonts w:ascii="Atkinson Hyperlegible" w:hAnsi="Atkinson Hyperlegible"/>
                <w:spacing w:val="-2"/>
              </w:rPr>
              <w:t>their</w:t>
            </w:r>
            <w:r w:rsidRPr="008064B1">
              <w:rPr>
                <w:rFonts w:ascii="Atkinson Hyperlegible" w:hAnsi="Atkinson Hyperlegible"/>
                <w:spacing w:val="-12"/>
              </w:rPr>
              <w:t xml:space="preserve"> </w:t>
            </w:r>
            <w:r w:rsidRPr="008064B1">
              <w:rPr>
                <w:rFonts w:ascii="Atkinson Hyperlegible" w:hAnsi="Atkinson Hyperlegible"/>
                <w:spacing w:val="-2"/>
              </w:rPr>
              <w:t>community</w:t>
            </w:r>
            <w:r w:rsidRPr="008064B1">
              <w:rPr>
                <w:rFonts w:ascii="Atkinson Hyperlegible" w:hAnsi="Atkinson Hyperlegible"/>
                <w:spacing w:val="-12"/>
              </w:rPr>
              <w:t xml:space="preserve"> </w:t>
            </w:r>
            <w:r w:rsidRPr="008064B1">
              <w:rPr>
                <w:rFonts w:ascii="Atkinson Hyperlegible" w:hAnsi="Atkinson Hyperlegible"/>
                <w:spacing w:val="-2"/>
              </w:rPr>
              <w:t>that is</w:t>
            </w:r>
            <w:r w:rsidRPr="008064B1">
              <w:rPr>
                <w:rFonts w:ascii="Atkinson Hyperlegible" w:hAnsi="Atkinson Hyperlegible"/>
                <w:spacing w:val="-13"/>
              </w:rPr>
              <w:t xml:space="preserve"> </w:t>
            </w:r>
            <w:r w:rsidRPr="008064B1">
              <w:rPr>
                <w:rFonts w:ascii="Atkinson Hyperlegible" w:hAnsi="Atkinson Hyperlegible"/>
                <w:spacing w:val="-2"/>
              </w:rPr>
              <w:t>supported</w:t>
            </w:r>
            <w:r w:rsidRPr="008064B1">
              <w:rPr>
                <w:rFonts w:ascii="Atkinson Hyperlegible" w:hAnsi="Atkinson Hyperlegible"/>
                <w:spacing w:val="-12"/>
              </w:rPr>
              <w:t xml:space="preserve"> </w:t>
            </w:r>
            <w:r w:rsidRPr="008064B1">
              <w:rPr>
                <w:rFonts w:ascii="Atkinson Hyperlegible" w:hAnsi="Atkinson Hyperlegible"/>
                <w:spacing w:val="-2"/>
              </w:rPr>
              <w:t>by</w:t>
            </w:r>
            <w:r w:rsidRPr="008064B1">
              <w:rPr>
                <w:rFonts w:ascii="Atkinson Hyperlegible" w:hAnsi="Atkinson Hyperlegible"/>
                <w:spacing w:val="-12"/>
              </w:rPr>
              <w:t xml:space="preserve"> </w:t>
            </w:r>
            <w:r w:rsidRPr="008064B1">
              <w:rPr>
                <w:rFonts w:ascii="Atkinson Hyperlegible" w:hAnsi="Atkinson Hyperlegible"/>
                <w:spacing w:val="-2"/>
              </w:rPr>
              <w:t>classroom</w:t>
            </w:r>
            <w:r w:rsidRPr="008064B1">
              <w:rPr>
                <w:rFonts w:ascii="Atkinson Hyperlegible" w:hAnsi="Atkinson Hyperlegible"/>
                <w:spacing w:val="-12"/>
              </w:rPr>
              <w:t xml:space="preserve"> </w:t>
            </w:r>
            <w:r w:rsidRPr="008064B1">
              <w:rPr>
                <w:rFonts w:ascii="Atkinson Hyperlegible" w:hAnsi="Atkinson Hyperlegible"/>
                <w:spacing w:val="-2"/>
              </w:rPr>
              <w:t xml:space="preserve">instruction. </w:t>
            </w:r>
            <w:r w:rsidRPr="008064B1">
              <w:rPr>
                <w:rFonts w:ascii="Atkinson Hyperlegible" w:hAnsi="Atkinson Hyperlegible"/>
              </w:rPr>
              <w:t>Youth are exposed to the variety of public and private transportation options available in their community and as a pedestrian.</w:t>
            </w:r>
            <w:r w:rsidRPr="008064B1">
              <w:rPr>
                <w:rFonts w:ascii="Atkinson Hyperlegible" w:hAnsi="Atkinson Hyperlegible"/>
                <w:spacing w:val="-36"/>
              </w:rPr>
              <w:t xml:space="preserve"> </w:t>
            </w:r>
            <w:r w:rsidRPr="008064B1">
              <w:rPr>
                <w:rFonts w:ascii="Atkinson Hyperlegible" w:hAnsi="Atkinson Hyperlegible"/>
              </w:rPr>
              <w:t>Travel skills are taught and assessed with the same rigor as academic skills.</w:t>
            </w:r>
          </w:p>
        </w:tc>
        <w:tc>
          <w:tcPr>
            <w:tcW w:w="3796" w:type="dxa"/>
            <w:tcBorders>
              <w:bottom w:val="single" w:sz="4" w:space="0" w:color="auto"/>
            </w:tcBorders>
            <w:shd w:val="clear" w:color="auto" w:fill="F2F2F2" w:themeFill="background1" w:themeFillShade="F2"/>
          </w:tcPr>
          <w:p w14:paraId="43F0D71A" w14:textId="398D6521" w:rsidR="00C70CAA" w:rsidRPr="008064B1" w:rsidRDefault="00C70CAA" w:rsidP="002A2CB4">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Some youth have access to practice and experiences associated with travelling independently in their </w:t>
            </w:r>
            <w:r w:rsidRPr="008064B1">
              <w:rPr>
                <w:rFonts w:ascii="Atkinson Hyperlegible" w:hAnsi="Atkinson Hyperlegible"/>
                <w:spacing w:val="-2"/>
              </w:rPr>
              <w:t>community</w:t>
            </w:r>
            <w:r w:rsidRPr="008064B1">
              <w:rPr>
                <w:rFonts w:ascii="Atkinson Hyperlegible" w:hAnsi="Atkinson Hyperlegible"/>
                <w:spacing w:val="-13"/>
              </w:rPr>
              <w:t xml:space="preserve"> </w:t>
            </w:r>
            <w:r w:rsidRPr="008064B1">
              <w:rPr>
                <w:rFonts w:ascii="Atkinson Hyperlegible" w:hAnsi="Atkinson Hyperlegible"/>
                <w:spacing w:val="-2"/>
              </w:rPr>
              <w:t>that</w:t>
            </w:r>
            <w:r w:rsidRPr="008064B1">
              <w:rPr>
                <w:rFonts w:ascii="Atkinson Hyperlegible" w:hAnsi="Atkinson Hyperlegible"/>
                <w:spacing w:val="-12"/>
              </w:rPr>
              <w:t xml:space="preserve"> </w:t>
            </w:r>
            <w:r w:rsidRPr="008064B1">
              <w:rPr>
                <w:rFonts w:ascii="Atkinson Hyperlegible" w:hAnsi="Atkinson Hyperlegible"/>
                <w:spacing w:val="-2"/>
              </w:rPr>
              <w:t>is</w:t>
            </w:r>
            <w:r w:rsidRPr="008064B1">
              <w:rPr>
                <w:rFonts w:ascii="Atkinson Hyperlegible" w:hAnsi="Atkinson Hyperlegible"/>
                <w:spacing w:val="-12"/>
              </w:rPr>
              <w:t xml:space="preserve"> </w:t>
            </w:r>
            <w:r w:rsidRPr="008064B1">
              <w:rPr>
                <w:rFonts w:ascii="Atkinson Hyperlegible" w:hAnsi="Atkinson Hyperlegible"/>
                <w:spacing w:val="-2"/>
              </w:rPr>
              <w:t xml:space="preserve">sometimes </w:t>
            </w:r>
            <w:r w:rsidRPr="008064B1">
              <w:rPr>
                <w:rFonts w:ascii="Atkinson Hyperlegible" w:hAnsi="Atkinson Hyperlegible"/>
              </w:rPr>
              <w:t>supported by classroom instruction.</w:t>
            </w:r>
            <w:r w:rsidRPr="008064B1">
              <w:rPr>
                <w:rFonts w:ascii="Atkinson Hyperlegible" w:hAnsi="Atkinson Hyperlegible"/>
                <w:spacing w:val="-29"/>
              </w:rPr>
              <w:t xml:space="preserve"> </w:t>
            </w:r>
            <w:r w:rsidRPr="008064B1">
              <w:rPr>
                <w:rFonts w:ascii="Atkinson Hyperlegible" w:hAnsi="Atkinson Hyperlegible"/>
              </w:rPr>
              <w:t xml:space="preserve">Youth are not exposed to the </w:t>
            </w:r>
            <w:proofErr w:type="gramStart"/>
            <w:r w:rsidR="00E87153" w:rsidRPr="008064B1">
              <w:rPr>
                <w:rFonts w:ascii="Atkinson Hyperlegible" w:hAnsi="Atkinson Hyperlegible"/>
              </w:rPr>
              <w:t>variety</w:t>
            </w:r>
            <w:proofErr w:type="gramEnd"/>
          </w:p>
          <w:p w14:paraId="4ABDD8D6" w14:textId="0978E454" w:rsidR="0054054D" w:rsidRPr="008064B1" w:rsidRDefault="00C70CAA" w:rsidP="003809F9">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of public and private transportation options available</w:t>
            </w:r>
            <w:r w:rsidRPr="008064B1">
              <w:rPr>
                <w:rFonts w:ascii="Atkinson Hyperlegible" w:hAnsi="Atkinson Hyperlegible"/>
                <w:spacing w:val="-12"/>
              </w:rPr>
              <w:t xml:space="preserve"> </w:t>
            </w:r>
            <w:r w:rsidRPr="008064B1">
              <w:rPr>
                <w:rFonts w:ascii="Atkinson Hyperlegible" w:hAnsi="Atkinson Hyperlegible"/>
              </w:rPr>
              <w:t>in</w:t>
            </w:r>
            <w:r w:rsidRPr="008064B1">
              <w:rPr>
                <w:rFonts w:ascii="Atkinson Hyperlegible" w:hAnsi="Atkinson Hyperlegible"/>
                <w:spacing w:val="-12"/>
              </w:rPr>
              <w:t xml:space="preserve"> </w:t>
            </w:r>
            <w:r w:rsidRPr="008064B1">
              <w:rPr>
                <w:rFonts w:ascii="Atkinson Hyperlegible" w:hAnsi="Atkinson Hyperlegible"/>
              </w:rPr>
              <w:t>their</w:t>
            </w:r>
            <w:r w:rsidRPr="008064B1">
              <w:rPr>
                <w:rFonts w:ascii="Atkinson Hyperlegible" w:hAnsi="Atkinson Hyperlegible"/>
                <w:spacing w:val="-12"/>
              </w:rPr>
              <w:t xml:space="preserve"> </w:t>
            </w:r>
            <w:r w:rsidRPr="008064B1">
              <w:rPr>
                <w:rFonts w:ascii="Atkinson Hyperlegible" w:hAnsi="Atkinson Hyperlegible"/>
              </w:rPr>
              <w:t>community and as a pedestrian.</w:t>
            </w:r>
            <w:r w:rsidRPr="008064B1">
              <w:rPr>
                <w:rFonts w:ascii="Atkinson Hyperlegible" w:hAnsi="Atkinson Hyperlegible"/>
                <w:spacing w:val="-30"/>
              </w:rPr>
              <w:t xml:space="preserve"> </w:t>
            </w:r>
            <w:r w:rsidRPr="008064B1">
              <w:rPr>
                <w:rFonts w:ascii="Atkinson Hyperlegible" w:hAnsi="Atkinson Hyperlegible"/>
              </w:rPr>
              <w:t xml:space="preserve">Travel skills are not taught and </w:t>
            </w:r>
            <w:r w:rsidRPr="008064B1">
              <w:rPr>
                <w:rFonts w:ascii="Atkinson Hyperlegible" w:hAnsi="Atkinson Hyperlegible"/>
                <w:spacing w:val="-2"/>
              </w:rPr>
              <w:t>assessed</w:t>
            </w:r>
            <w:r w:rsidRPr="008064B1">
              <w:rPr>
                <w:rFonts w:ascii="Atkinson Hyperlegible" w:hAnsi="Atkinson Hyperlegible"/>
                <w:spacing w:val="-14"/>
              </w:rPr>
              <w:t xml:space="preserve"> </w:t>
            </w:r>
            <w:r w:rsidRPr="008064B1">
              <w:rPr>
                <w:rFonts w:ascii="Atkinson Hyperlegible" w:hAnsi="Atkinson Hyperlegible"/>
                <w:spacing w:val="-2"/>
              </w:rPr>
              <w:t>with</w:t>
            </w:r>
            <w:r w:rsidRPr="008064B1">
              <w:rPr>
                <w:rFonts w:ascii="Atkinson Hyperlegible" w:hAnsi="Atkinson Hyperlegible"/>
                <w:spacing w:val="-12"/>
              </w:rPr>
              <w:t xml:space="preserve"> </w:t>
            </w:r>
            <w:r w:rsidRPr="008064B1">
              <w:rPr>
                <w:rFonts w:ascii="Atkinson Hyperlegible" w:hAnsi="Atkinson Hyperlegible"/>
                <w:spacing w:val="-2"/>
              </w:rPr>
              <w:t>the</w:t>
            </w:r>
            <w:r w:rsidRPr="008064B1">
              <w:rPr>
                <w:rFonts w:ascii="Atkinson Hyperlegible" w:hAnsi="Atkinson Hyperlegible"/>
                <w:spacing w:val="-12"/>
              </w:rPr>
              <w:t xml:space="preserve"> </w:t>
            </w:r>
            <w:r w:rsidRPr="008064B1">
              <w:rPr>
                <w:rFonts w:ascii="Atkinson Hyperlegible" w:hAnsi="Atkinson Hyperlegible"/>
                <w:spacing w:val="-2"/>
              </w:rPr>
              <w:t>same</w:t>
            </w:r>
            <w:r w:rsidRPr="008064B1">
              <w:rPr>
                <w:rFonts w:ascii="Atkinson Hyperlegible" w:hAnsi="Atkinson Hyperlegible"/>
                <w:spacing w:val="-12"/>
              </w:rPr>
              <w:t xml:space="preserve"> </w:t>
            </w:r>
            <w:r w:rsidRPr="008064B1">
              <w:rPr>
                <w:rFonts w:ascii="Atkinson Hyperlegible" w:hAnsi="Atkinson Hyperlegible"/>
                <w:spacing w:val="-2"/>
              </w:rPr>
              <w:t xml:space="preserve">rigor </w:t>
            </w:r>
            <w:r w:rsidRPr="008064B1">
              <w:rPr>
                <w:rFonts w:ascii="Atkinson Hyperlegible" w:hAnsi="Atkinson Hyperlegible"/>
              </w:rPr>
              <w:t>as academic skills.</w:t>
            </w:r>
          </w:p>
        </w:tc>
        <w:tc>
          <w:tcPr>
            <w:tcW w:w="2018" w:type="dxa"/>
            <w:tcBorders>
              <w:bottom w:val="single" w:sz="4" w:space="0" w:color="auto"/>
            </w:tcBorders>
            <w:shd w:val="clear" w:color="auto" w:fill="F2F2F2" w:themeFill="background1" w:themeFillShade="F2"/>
          </w:tcPr>
          <w:p w14:paraId="703459FD" w14:textId="5C3A6672" w:rsidR="0054054D" w:rsidRPr="008064B1" w:rsidRDefault="009E5234"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w:t>
            </w:r>
            <w:r w:rsidRPr="008064B1">
              <w:rPr>
                <w:rFonts w:ascii="Atkinson Hyperlegible" w:hAnsi="Atkinson Hyperlegible"/>
                <w:spacing w:val="-13"/>
              </w:rPr>
              <w:t xml:space="preserve"> </w:t>
            </w:r>
            <w:r w:rsidRPr="008064B1">
              <w:rPr>
                <w:rFonts w:ascii="Atkinson Hyperlegible" w:hAnsi="Atkinson Hyperlegible"/>
              </w:rPr>
              <w:t>to</w:t>
            </w:r>
            <w:r w:rsidRPr="008064B1">
              <w:rPr>
                <w:rFonts w:ascii="Atkinson Hyperlegible" w:hAnsi="Atkinson Hyperlegible"/>
                <w:spacing w:val="-13"/>
              </w:rPr>
              <w:t xml:space="preserve"> </w:t>
            </w:r>
            <w:r w:rsidRPr="008064B1">
              <w:rPr>
                <w:rFonts w:ascii="Atkinson Hyperlegible" w:hAnsi="Atkinson Hyperlegible"/>
              </w:rPr>
              <w:t>no</w:t>
            </w:r>
            <w:r w:rsidRPr="008064B1">
              <w:rPr>
                <w:rFonts w:ascii="Atkinson Hyperlegible" w:hAnsi="Atkinson Hyperlegible"/>
                <w:spacing w:val="-13"/>
              </w:rPr>
              <w:t xml:space="preserve"> </w:t>
            </w:r>
            <w:r w:rsidRPr="008064B1">
              <w:rPr>
                <w:rFonts w:ascii="Atkinson Hyperlegible" w:hAnsi="Atkinson Hyperlegible"/>
              </w:rPr>
              <w:t>evidence</w:t>
            </w:r>
            <w:r w:rsidRPr="008064B1">
              <w:rPr>
                <w:rFonts w:ascii="Atkinson Hyperlegible" w:hAnsi="Atkinson Hyperlegible"/>
                <w:spacing w:val="-13"/>
              </w:rPr>
              <w:t xml:space="preserve"> </w:t>
            </w:r>
            <w:r w:rsidRPr="008064B1">
              <w:rPr>
                <w:rFonts w:ascii="Atkinson Hyperlegible" w:hAnsi="Atkinson Hyperlegible"/>
              </w:rPr>
              <w:t xml:space="preserve">of </w:t>
            </w:r>
            <w:r w:rsidRPr="008064B1">
              <w:rPr>
                <w:rFonts w:ascii="Atkinson Hyperlegible" w:hAnsi="Atkinson Hyperlegible"/>
                <w:spacing w:val="-2"/>
              </w:rPr>
              <w:t>implementation.</w:t>
            </w:r>
            <w:r w:rsidRPr="008064B1">
              <w:rPr>
                <w:rFonts w:ascii="Atkinson Hyperlegible" w:hAnsi="Atkinson Hyperlegible"/>
                <w:spacing w:val="-13"/>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not individualized.</w:t>
            </w:r>
          </w:p>
        </w:tc>
        <w:tc>
          <w:tcPr>
            <w:tcW w:w="1934" w:type="dxa"/>
            <w:tcBorders>
              <w:bottom w:val="single" w:sz="4" w:space="0" w:color="auto"/>
            </w:tcBorders>
            <w:shd w:val="clear" w:color="auto" w:fill="F2F2F2" w:themeFill="background1" w:themeFillShade="F2"/>
          </w:tcPr>
          <w:p w14:paraId="236D2D5B" w14:textId="468B8C27" w:rsidR="0054054D" w:rsidRPr="008064B1" w:rsidRDefault="009E5234"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Need</w:t>
            </w:r>
            <w:r w:rsidRPr="008064B1">
              <w:rPr>
                <w:rFonts w:ascii="Atkinson Hyperlegible" w:hAnsi="Atkinson Hyperlegible"/>
                <w:spacing w:val="-13"/>
              </w:rPr>
              <w:t xml:space="preserve"> </w:t>
            </w:r>
            <w:r w:rsidRPr="008064B1">
              <w:rPr>
                <w:rFonts w:ascii="Atkinson Hyperlegible" w:hAnsi="Atkinson Hyperlegible"/>
                <w:spacing w:val="-2"/>
              </w:rPr>
              <w:t>more</w:t>
            </w:r>
            <w:r w:rsidRPr="008064B1">
              <w:rPr>
                <w:rFonts w:ascii="Atkinson Hyperlegible" w:hAnsi="Atkinson Hyperlegible"/>
                <w:spacing w:val="-12"/>
              </w:rPr>
              <w:t xml:space="preserve"> </w:t>
            </w:r>
            <w:r w:rsidRPr="008064B1">
              <w:rPr>
                <w:rFonts w:ascii="Atkinson Hyperlegible" w:hAnsi="Atkinson Hyperlegible"/>
                <w:spacing w:val="-2"/>
              </w:rPr>
              <w:t>or</w:t>
            </w:r>
            <w:r w:rsidRPr="008064B1">
              <w:rPr>
                <w:rFonts w:ascii="Atkinson Hyperlegible" w:hAnsi="Atkinson Hyperlegible"/>
                <w:spacing w:val="-12"/>
              </w:rPr>
              <w:t xml:space="preserve"> </w:t>
            </w:r>
            <w:r w:rsidRPr="008064B1">
              <w:rPr>
                <w:rFonts w:ascii="Atkinson Hyperlegible" w:hAnsi="Atkinson Hyperlegible"/>
                <w:spacing w:val="-2"/>
              </w:rPr>
              <w:t xml:space="preserve">different </w:t>
            </w:r>
            <w:r w:rsidRPr="008064B1">
              <w:rPr>
                <w:rFonts w:ascii="Atkinson Hyperlegible" w:hAnsi="Atkinson Hyperlegible"/>
              </w:rPr>
              <w:t xml:space="preserve">data to determine </w:t>
            </w:r>
            <w:r w:rsidRPr="008064B1">
              <w:rPr>
                <w:rFonts w:ascii="Atkinson Hyperlegible" w:hAnsi="Atkinson Hyperlegible"/>
                <w:spacing w:val="-2"/>
              </w:rPr>
              <w:t>implementation</w:t>
            </w:r>
            <w:r w:rsidR="002E5CDC" w:rsidRPr="008064B1">
              <w:rPr>
                <w:rFonts w:ascii="Atkinson Hyperlegible" w:hAnsi="Atkinson Hyperlegible"/>
                <w:spacing w:val="-2"/>
              </w:rPr>
              <w:t>.</w:t>
            </w:r>
          </w:p>
        </w:tc>
        <w:tc>
          <w:tcPr>
            <w:tcW w:w="1073" w:type="dxa"/>
            <w:tcBorders>
              <w:bottom w:val="single" w:sz="4" w:space="0" w:color="auto"/>
            </w:tcBorders>
            <w:shd w:val="clear" w:color="auto" w:fill="F2F2F2" w:themeFill="background1" w:themeFillShade="F2"/>
          </w:tcPr>
          <w:p w14:paraId="2E71CC02" w14:textId="77777777" w:rsidR="0054054D" w:rsidRPr="008064B1" w:rsidRDefault="0054054D"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bl>
    <w:p w14:paraId="3776D0C5" w14:textId="7A901B67" w:rsidR="00D9639A" w:rsidRDefault="00D9639A" w:rsidP="009E7028">
      <w:pPr>
        <w:rPr>
          <w:rFonts w:ascii="Atkinson Hyperlegible" w:hAnsi="Atkinson Hyperlegible"/>
        </w:rPr>
      </w:pPr>
    </w:p>
    <w:p w14:paraId="2B9126F4" w14:textId="5C7250E0" w:rsidR="007975E5" w:rsidRPr="008064B1" w:rsidRDefault="00D9639A" w:rsidP="009E7028">
      <w:pPr>
        <w:rPr>
          <w:rFonts w:ascii="Atkinson Hyperlegible" w:hAnsi="Atkinson Hyperlegible"/>
        </w:rPr>
      </w:pPr>
      <w:r>
        <w:rPr>
          <w:rFonts w:ascii="Atkinson Hyperlegible" w:hAnsi="Atkinson Hyperlegible"/>
        </w:rPr>
        <w:br w:type="page"/>
      </w:r>
    </w:p>
    <w:p w14:paraId="38A7CC9E" w14:textId="3C9F8600" w:rsidR="007975E5" w:rsidRPr="008064B1" w:rsidRDefault="003173F9" w:rsidP="00941AC0">
      <w:pPr>
        <w:pStyle w:val="SkyBlue-ExtraBright"/>
        <w:rPr>
          <w:rFonts w:ascii="Atkinson Hyperlegible" w:hAnsi="Atkinson Hyperlegible"/>
        </w:rPr>
      </w:pPr>
      <w:r w:rsidRPr="008064B1">
        <w:rPr>
          <w:rFonts w:ascii="Atkinson Hyperlegible" w:hAnsi="Atkinson Hyperlegible"/>
        </w:rPr>
        <w:lastRenderedPageBreak/>
        <w:t>Predictor Cluster Two: Youth Skills</w:t>
      </w:r>
    </w:p>
    <w:p w14:paraId="14068367" w14:textId="0779ED36" w:rsidR="009E7028" w:rsidRPr="008064B1" w:rsidRDefault="009E7028" w:rsidP="009E7028">
      <w:pPr>
        <w:rPr>
          <w:rFonts w:ascii="Atkinson Hyperlegible" w:hAnsi="Atkinson Hyperlegible"/>
        </w:rPr>
      </w:pPr>
      <w:r w:rsidRPr="008064B1">
        <w:rPr>
          <w:rFonts w:ascii="Atkinson Hyperlegible" w:hAnsi="Atkinson Hyperlegible"/>
        </w:rPr>
        <w:t>List evidence and data that supports your ratings for the Predictors in this Cluster. Make note of specific facts, factors, or examples the team considered.</w:t>
      </w:r>
    </w:p>
    <w:p w14:paraId="02DEEB74" w14:textId="77777777" w:rsidR="003B24E8" w:rsidRPr="008064B1" w:rsidRDefault="003B24E8" w:rsidP="00FB04AA">
      <w:pPr>
        <w:rPr>
          <w:rFonts w:ascii="Atkinson Hyperlegible" w:hAnsi="Atkinson Hyperlegible"/>
        </w:rPr>
      </w:pPr>
    </w:p>
    <w:p w14:paraId="164AE4E2" w14:textId="77777777" w:rsidR="00A46C98" w:rsidRPr="008064B1" w:rsidRDefault="00A46C98" w:rsidP="00FB04AA">
      <w:pPr>
        <w:rPr>
          <w:rFonts w:ascii="Atkinson Hyperlegible" w:hAnsi="Atkinson Hyperlegible"/>
        </w:rPr>
      </w:pPr>
    </w:p>
    <w:p w14:paraId="4CC8A406" w14:textId="77777777" w:rsidR="00A46C98" w:rsidRPr="008064B1" w:rsidRDefault="00A46C98" w:rsidP="00FB04AA">
      <w:pPr>
        <w:rPr>
          <w:rFonts w:ascii="Atkinson Hyperlegible" w:hAnsi="Atkinson Hyperlegible"/>
        </w:rPr>
      </w:pPr>
    </w:p>
    <w:p w14:paraId="44F6EE22" w14:textId="77777777" w:rsidR="00174B54" w:rsidRPr="008064B1" w:rsidRDefault="00174B54" w:rsidP="00FB04AA">
      <w:pPr>
        <w:rPr>
          <w:rFonts w:ascii="Atkinson Hyperlegible" w:hAnsi="Atkinson Hyperlegible"/>
        </w:rPr>
      </w:pPr>
    </w:p>
    <w:p w14:paraId="217AA1B2" w14:textId="77777777" w:rsidR="00174B54" w:rsidRPr="008064B1" w:rsidRDefault="00174B54" w:rsidP="00FB04AA">
      <w:pPr>
        <w:rPr>
          <w:rFonts w:ascii="Atkinson Hyperlegible" w:hAnsi="Atkinson Hyperlegible"/>
        </w:rPr>
      </w:pPr>
    </w:p>
    <w:p w14:paraId="46D8C54B" w14:textId="77777777" w:rsidR="00174B54" w:rsidRPr="008064B1" w:rsidRDefault="00174B54" w:rsidP="00FB04AA">
      <w:pPr>
        <w:rPr>
          <w:rFonts w:ascii="Atkinson Hyperlegible" w:hAnsi="Atkinson Hyperlegible"/>
        </w:rPr>
      </w:pPr>
    </w:p>
    <w:p w14:paraId="2D6208B2" w14:textId="77777777" w:rsidR="00174B54" w:rsidRPr="008064B1" w:rsidRDefault="00174B54" w:rsidP="00FB04AA">
      <w:pPr>
        <w:rPr>
          <w:rFonts w:ascii="Atkinson Hyperlegible" w:hAnsi="Atkinson Hyperlegible"/>
        </w:rPr>
      </w:pPr>
    </w:p>
    <w:p w14:paraId="4FD2E173" w14:textId="77777777" w:rsidR="00174B54" w:rsidRPr="008064B1" w:rsidRDefault="00174B54" w:rsidP="00FB04AA">
      <w:pPr>
        <w:rPr>
          <w:rFonts w:ascii="Atkinson Hyperlegible" w:hAnsi="Atkinson Hyperlegible"/>
        </w:rPr>
      </w:pPr>
    </w:p>
    <w:p w14:paraId="2847446B" w14:textId="77777777" w:rsidR="00174B54" w:rsidRPr="008064B1" w:rsidRDefault="00174B54" w:rsidP="00FB04AA">
      <w:pPr>
        <w:rPr>
          <w:rFonts w:ascii="Atkinson Hyperlegible" w:hAnsi="Atkinson Hyperlegible"/>
        </w:rPr>
      </w:pPr>
    </w:p>
    <w:p w14:paraId="324D0FFD" w14:textId="77777777" w:rsidR="00174B54" w:rsidRPr="008064B1" w:rsidRDefault="00174B54" w:rsidP="00FB04AA">
      <w:pPr>
        <w:rPr>
          <w:rFonts w:ascii="Atkinson Hyperlegible" w:hAnsi="Atkinson Hyperlegible"/>
        </w:rPr>
      </w:pPr>
    </w:p>
    <w:p w14:paraId="12DF4CE3" w14:textId="77777777" w:rsidR="00174B54" w:rsidRDefault="00174B54" w:rsidP="00FB04AA">
      <w:pPr>
        <w:rPr>
          <w:rFonts w:ascii="Atkinson Hyperlegible" w:hAnsi="Atkinson Hyperlegible"/>
        </w:rPr>
      </w:pPr>
    </w:p>
    <w:p w14:paraId="6D288B0B" w14:textId="77777777" w:rsidR="00AE0617" w:rsidRDefault="00AE0617" w:rsidP="00FB04AA">
      <w:pPr>
        <w:rPr>
          <w:rFonts w:ascii="Atkinson Hyperlegible" w:hAnsi="Atkinson Hyperlegible"/>
        </w:rPr>
      </w:pPr>
    </w:p>
    <w:p w14:paraId="08CA886C" w14:textId="77777777" w:rsidR="00A80261" w:rsidRDefault="00A80261" w:rsidP="00FB04AA">
      <w:pPr>
        <w:rPr>
          <w:rFonts w:ascii="Atkinson Hyperlegible" w:hAnsi="Atkinson Hyperlegible"/>
        </w:rPr>
      </w:pPr>
    </w:p>
    <w:p w14:paraId="751686A8" w14:textId="77777777" w:rsidR="00A20786" w:rsidRDefault="00A20786" w:rsidP="00FB04AA">
      <w:pPr>
        <w:rPr>
          <w:rFonts w:ascii="Atkinson Hyperlegible" w:hAnsi="Atkinson Hyperlegible"/>
        </w:rPr>
      </w:pPr>
    </w:p>
    <w:p w14:paraId="7359B476" w14:textId="6F384B9D" w:rsidR="00AE0617" w:rsidRDefault="002B31C0" w:rsidP="002B31C0">
      <w:pPr>
        <w:pStyle w:val="Heading4"/>
      </w:pPr>
      <w:r w:rsidRPr="006A6EB2">
        <w:lastRenderedPageBreak/>
        <w:t>Score and Profile</w:t>
      </w:r>
    </w:p>
    <w:tbl>
      <w:tblPr>
        <w:tblStyle w:val="TableGrid"/>
        <w:tblW w:w="0" w:type="auto"/>
        <w:tblLook w:val="04A0" w:firstRow="1" w:lastRow="0" w:firstColumn="1" w:lastColumn="0" w:noHBand="0" w:noVBand="1"/>
      </w:tblPr>
      <w:tblGrid>
        <w:gridCol w:w="6565"/>
        <w:gridCol w:w="1196"/>
        <w:gridCol w:w="1564"/>
      </w:tblGrid>
      <w:tr w:rsidR="00A80261" w:rsidRPr="00E26D70" w14:paraId="0DFDBA24" w14:textId="77777777" w:rsidTr="005F7A6E">
        <w:trPr>
          <w:trHeight w:val="530"/>
        </w:trPr>
        <w:tc>
          <w:tcPr>
            <w:tcW w:w="6565" w:type="dxa"/>
            <w:shd w:val="clear" w:color="auto" w:fill="1B9FD5"/>
          </w:tcPr>
          <w:p w14:paraId="2BE92AC0" w14:textId="77777777" w:rsidR="00A80261" w:rsidRPr="006A628B" w:rsidRDefault="00A80261" w:rsidP="003D7155">
            <w:pPr>
              <w:pStyle w:val="BodyText"/>
              <w:rPr>
                <w:b/>
                <w:bCs/>
                <w:color w:val="0E2841" w:themeColor="text2"/>
                <w:sz w:val="28"/>
                <w:szCs w:val="28"/>
              </w:rPr>
            </w:pPr>
            <w:r w:rsidRPr="006A628B">
              <w:rPr>
                <w:b/>
                <w:bCs/>
                <w:color w:val="0E2841" w:themeColor="text2"/>
                <w:sz w:val="28"/>
                <w:szCs w:val="28"/>
              </w:rPr>
              <w:t>Youth Skills</w:t>
            </w:r>
          </w:p>
        </w:tc>
        <w:tc>
          <w:tcPr>
            <w:tcW w:w="1196" w:type="dxa"/>
            <w:shd w:val="clear" w:color="auto" w:fill="1B9FD5"/>
          </w:tcPr>
          <w:p w14:paraId="2B19C711" w14:textId="77777777" w:rsidR="00A80261" w:rsidRPr="006A628B" w:rsidRDefault="00A80261" w:rsidP="003D7155">
            <w:pPr>
              <w:pStyle w:val="BodyText"/>
              <w:rPr>
                <w:b/>
                <w:bCs/>
                <w:color w:val="0E2841" w:themeColor="text2"/>
                <w:sz w:val="28"/>
                <w:szCs w:val="28"/>
              </w:rPr>
            </w:pPr>
            <w:r w:rsidRPr="006A628B">
              <w:rPr>
                <w:b/>
                <w:bCs/>
                <w:color w:val="0E2841" w:themeColor="text2"/>
                <w:sz w:val="28"/>
                <w:szCs w:val="28"/>
              </w:rPr>
              <w:t>Score</w:t>
            </w:r>
          </w:p>
        </w:tc>
        <w:tc>
          <w:tcPr>
            <w:tcW w:w="1414" w:type="dxa"/>
            <w:shd w:val="clear" w:color="auto" w:fill="1B9FD5"/>
            <w:vAlign w:val="bottom"/>
          </w:tcPr>
          <w:p w14:paraId="16F69D50" w14:textId="77777777" w:rsidR="00A80261" w:rsidRPr="006A628B" w:rsidRDefault="00A80261" w:rsidP="003D7155">
            <w:pPr>
              <w:pStyle w:val="BodyText"/>
              <w:rPr>
                <w:b/>
                <w:bCs/>
                <w:color w:val="0E2841" w:themeColor="text2"/>
                <w:sz w:val="28"/>
                <w:szCs w:val="28"/>
              </w:rPr>
            </w:pPr>
            <w:r w:rsidRPr="006A628B">
              <w:rPr>
                <w:b/>
                <w:bCs/>
                <w:color w:val="0E2841" w:themeColor="text2"/>
                <w:sz w:val="28"/>
                <w:szCs w:val="28"/>
              </w:rPr>
              <w:t>Priority?</w:t>
            </w:r>
          </w:p>
        </w:tc>
      </w:tr>
      <w:tr w:rsidR="00A80261" w:rsidRPr="00E26D70" w14:paraId="3D660950" w14:textId="77777777" w:rsidTr="005F7A6E">
        <w:tc>
          <w:tcPr>
            <w:tcW w:w="6565" w:type="dxa"/>
          </w:tcPr>
          <w:p w14:paraId="59DAB3C5" w14:textId="77777777" w:rsidR="00A80261" w:rsidRPr="00E26D70" w:rsidRDefault="00A80261" w:rsidP="003D7155">
            <w:pPr>
              <w:pStyle w:val="BodyText"/>
            </w:pPr>
            <w:r w:rsidRPr="00E26D70">
              <w:t>Interagency Collaboration</w:t>
            </w:r>
          </w:p>
        </w:tc>
        <w:tc>
          <w:tcPr>
            <w:tcW w:w="1196" w:type="dxa"/>
          </w:tcPr>
          <w:p w14:paraId="362F6B5A" w14:textId="77777777" w:rsidR="00A80261" w:rsidRPr="00E26D70" w:rsidRDefault="00A80261" w:rsidP="003D7155">
            <w:pPr>
              <w:pStyle w:val="BodyText"/>
            </w:pPr>
          </w:p>
        </w:tc>
        <w:tc>
          <w:tcPr>
            <w:tcW w:w="1414" w:type="dxa"/>
          </w:tcPr>
          <w:p w14:paraId="54362CEB" w14:textId="77777777" w:rsidR="00A80261" w:rsidRPr="00E26D70" w:rsidRDefault="00A80261" w:rsidP="003D7155">
            <w:pPr>
              <w:pStyle w:val="BodyText"/>
            </w:pPr>
          </w:p>
        </w:tc>
      </w:tr>
      <w:tr w:rsidR="00A80261" w:rsidRPr="00E26D70" w14:paraId="490A1299" w14:textId="77777777" w:rsidTr="005F7A6E">
        <w:tc>
          <w:tcPr>
            <w:tcW w:w="6565" w:type="dxa"/>
          </w:tcPr>
          <w:p w14:paraId="0E802904" w14:textId="77777777" w:rsidR="00A80261" w:rsidRPr="00E26D70" w:rsidRDefault="00A80261" w:rsidP="003D7155">
            <w:pPr>
              <w:pStyle w:val="BodyText"/>
            </w:pPr>
            <w:r w:rsidRPr="00E26D70">
              <w:t>Parental Involvement</w:t>
            </w:r>
          </w:p>
        </w:tc>
        <w:tc>
          <w:tcPr>
            <w:tcW w:w="1196" w:type="dxa"/>
          </w:tcPr>
          <w:p w14:paraId="65B247F5" w14:textId="77777777" w:rsidR="00A80261" w:rsidRPr="00E26D70" w:rsidRDefault="00A80261" w:rsidP="003D7155">
            <w:pPr>
              <w:pStyle w:val="BodyText"/>
            </w:pPr>
          </w:p>
        </w:tc>
        <w:tc>
          <w:tcPr>
            <w:tcW w:w="1414" w:type="dxa"/>
          </w:tcPr>
          <w:p w14:paraId="037F631D" w14:textId="77777777" w:rsidR="00A80261" w:rsidRPr="00E26D70" w:rsidRDefault="00A80261" w:rsidP="003D7155">
            <w:pPr>
              <w:pStyle w:val="BodyText"/>
            </w:pPr>
          </w:p>
        </w:tc>
      </w:tr>
      <w:tr w:rsidR="00A80261" w:rsidRPr="00E26D70" w14:paraId="5545F5E6" w14:textId="77777777" w:rsidTr="005F7A6E">
        <w:tc>
          <w:tcPr>
            <w:tcW w:w="6565" w:type="dxa"/>
          </w:tcPr>
          <w:p w14:paraId="227840DD" w14:textId="77777777" w:rsidR="00A80261" w:rsidRPr="00E26D70" w:rsidRDefault="00A80261" w:rsidP="003D7155">
            <w:pPr>
              <w:pStyle w:val="BodyText"/>
            </w:pPr>
            <w:r w:rsidRPr="00E26D70">
              <w:t>Transition Program</w:t>
            </w:r>
          </w:p>
        </w:tc>
        <w:tc>
          <w:tcPr>
            <w:tcW w:w="1196" w:type="dxa"/>
          </w:tcPr>
          <w:p w14:paraId="7A5D2A7C" w14:textId="77777777" w:rsidR="00A80261" w:rsidRPr="00E26D70" w:rsidRDefault="00A80261" w:rsidP="003D7155">
            <w:pPr>
              <w:pStyle w:val="BodyText"/>
            </w:pPr>
          </w:p>
        </w:tc>
        <w:tc>
          <w:tcPr>
            <w:tcW w:w="1414" w:type="dxa"/>
          </w:tcPr>
          <w:p w14:paraId="6333CCD5" w14:textId="77777777" w:rsidR="00A80261" w:rsidRPr="00E26D70" w:rsidRDefault="00A80261" w:rsidP="003D7155">
            <w:pPr>
              <w:pStyle w:val="BodyText"/>
            </w:pPr>
          </w:p>
        </w:tc>
      </w:tr>
      <w:tr w:rsidR="00A80261" w:rsidRPr="00E26D70" w14:paraId="0469C722" w14:textId="77777777" w:rsidTr="005F7A6E">
        <w:tc>
          <w:tcPr>
            <w:tcW w:w="6565" w:type="dxa"/>
          </w:tcPr>
          <w:p w14:paraId="77F74F52" w14:textId="77777777" w:rsidR="00A80261" w:rsidRPr="00E26D70" w:rsidRDefault="00A80261" w:rsidP="003D7155">
            <w:pPr>
              <w:pStyle w:val="BodyText"/>
            </w:pPr>
            <w:r w:rsidRPr="00E26D70">
              <w:t>Youth Support</w:t>
            </w:r>
          </w:p>
        </w:tc>
        <w:tc>
          <w:tcPr>
            <w:tcW w:w="1196" w:type="dxa"/>
          </w:tcPr>
          <w:p w14:paraId="65AAE3AA" w14:textId="77777777" w:rsidR="00A80261" w:rsidRPr="00E26D70" w:rsidRDefault="00A80261" w:rsidP="003D7155">
            <w:pPr>
              <w:pStyle w:val="BodyText"/>
            </w:pPr>
          </w:p>
        </w:tc>
        <w:tc>
          <w:tcPr>
            <w:tcW w:w="1414" w:type="dxa"/>
          </w:tcPr>
          <w:p w14:paraId="67ECD9BB" w14:textId="77777777" w:rsidR="00A80261" w:rsidRPr="00E26D70" w:rsidRDefault="00A80261" w:rsidP="003D7155">
            <w:pPr>
              <w:pStyle w:val="BodyText"/>
            </w:pPr>
          </w:p>
        </w:tc>
      </w:tr>
      <w:tr w:rsidR="00A80261" w:rsidRPr="00E26D70" w14:paraId="260AABC1" w14:textId="77777777" w:rsidTr="005F7A6E">
        <w:tc>
          <w:tcPr>
            <w:tcW w:w="6565" w:type="dxa"/>
          </w:tcPr>
          <w:p w14:paraId="690921EA" w14:textId="77777777" w:rsidR="00A80261" w:rsidRPr="00E26D70" w:rsidRDefault="00A80261" w:rsidP="003D7155">
            <w:pPr>
              <w:pStyle w:val="BodyText"/>
            </w:pPr>
            <w:r w:rsidRPr="00E26D70">
              <w:t>Parental Expectations</w:t>
            </w:r>
          </w:p>
        </w:tc>
        <w:tc>
          <w:tcPr>
            <w:tcW w:w="1196" w:type="dxa"/>
          </w:tcPr>
          <w:p w14:paraId="1E67018D" w14:textId="77777777" w:rsidR="00A80261" w:rsidRPr="00E26D70" w:rsidRDefault="00A80261" w:rsidP="003D7155">
            <w:pPr>
              <w:pStyle w:val="BodyText"/>
            </w:pPr>
          </w:p>
        </w:tc>
        <w:tc>
          <w:tcPr>
            <w:tcW w:w="1414" w:type="dxa"/>
          </w:tcPr>
          <w:p w14:paraId="70B33524" w14:textId="77777777" w:rsidR="00A80261" w:rsidRPr="00E26D70" w:rsidRDefault="00A80261" w:rsidP="003D7155">
            <w:pPr>
              <w:pStyle w:val="BodyText"/>
            </w:pPr>
          </w:p>
        </w:tc>
      </w:tr>
    </w:tbl>
    <w:p w14:paraId="026BC064" w14:textId="77777777" w:rsidR="00A80261" w:rsidRPr="00E26D70" w:rsidRDefault="00A80261" w:rsidP="003D7155">
      <w:pPr>
        <w:pStyle w:val="BodyText"/>
      </w:pPr>
      <w:r w:rsidRPr="00E26D70">
        <w:t>Total Cluster Score __________</w:t>
      </w:r>
    </w:p>
    <w:p w14:paraId="7AC0756C" w14:textId="77777777" w:rsidR="00A80261" w:rsidRPr="005F496D" w:rsidRDefault="00A80261" w:rsidP="005F496D">
      <w:pPr>
        <w:pStyle w:val="14ptSkyBlue-ExtraBright"/>
      </w:pPr>
      <w:r w:rsidRPr="005F496D">
        <w:t>Team Actions and Follow-Up</w:t>
      </w:r>
    </w:p>
    <w:p w14:paraId="146B0822" w14:textId="77777777" w:rsidR="00AE0617" w:rsidRDefault="00AE0617" w:rsidP="00FB04AA">
      <w:pPr>
        <w:rPr>
          <w:rFonts w:ascii="Atkinson Hyperlegible" w:hAnsi="Atkinson Hyperlegible"/>
        </w:rPr>
      </w:pPr>
    </w:p>
    <w:p w14:paraId="6286D13A" w14:textId="77777777" w:rsidR="000254BC" w:rsidRDefault="000254BC" w:rsidP="00FB04AA">
      <w:pPr>
        <w:rPr>
          <w:rFonts w:ascii="Atkinson Hyperlegible" w:hAnsi="Atkinson Hyperlegible"/>
        </w:rPr>
      </w:pPr>
    </w:p>
    <w:p w14:paraId="7BA54946" w14:textId="77777777" w:rsidR="000254BC" w:rsidRDefault="000254BC" w:rsidP="00FB04AA">
      <w:pPr>
        <w:rPr>
          <w:rFonts w:ascii="Atkinson Hyperlegible" w:hAnsi="Atkinson Hyperlegible"/>
        </w:rPr>
      </w:pPr>
    </w:p>
    <w:p w14:paraId="0071236A" w14:textId="77777777" w:rsidR="000254BC" w:rsidRDefault="000254BC" w:rsidP="00FB04AA">
      <w:pPr>
        <w:rPr>
          <w:rFonts w:ascii="Atkinson Hyperlegible" w:hAnsi="Atkinson Hyperlegible"/>
        </w:rPr>
      </w:pPr>
    </w:p>
    <w:p w14:paraId="3024884C" w14:textId="77777777" w:rsidR="000254BC" w:rsidRDefault="000254BC" w:rsidP="00FB04AA">
      <w:pPr>
        <w:rPr>
          <w:rFonts w:ascii="Atkinson Hyperlegible" w:hAnsi="Atkinson Hyperlegible"/>
        </w:rPr>
      </w:pPr>
    </w:p>
    <w:p w14:paraId="485A76A9" w14:textId="77777777" w:rsidR="000254BC" w:rsidRDefault="000254BC" w:rsidP="00FB04AA">
      <w:pPr>
        <w:rPr>
          <w:rFonts w:ascii="Atkinson Hyperlegible" w:hAnsi="Atkinson Hyperlegible"/>
        </w:rPr>
      </w:pPr>
    </w:p>
    <w:p w14:paraId="7485E84E" w14:textId="77777777" w:rsidR="000E06C8" w:rsidRDefault="000E06C8" w:rsidP="00FB04AA">
      <w:pPr>
        <w:rPr>
          <w:rFonts w:ascii="Atkinson Hyperlegible" w:hAnsi="Atkinson Hyperlegible"/>
        </w:rPr>
      </w:pPr>
    </w:p>
    <w:p w14:paraId="0AE48314" w14:textId="4B1F3708" w:rsidR="000E06C8" w:rsidRPr="008064B1" w:rsidRDefault="000E06C8" w:rsidP="000E06C8">
      <w:pPr>
        <w:pStyle w:val="Heading3"/>
      </w:pPr>
      <w:r w:rsidRPr="008E0584">
        <w:lastRenderedPageBreak/>
        <w:t xml:space="preserve">Review and Score </w:t>
      </w:r>
    </w:p>
    <w:p w14:paraId="1D34FED7" w14:textId="28A9C4CF" w:rsidR="009D118B" w:rsidRPr="00AA4D0A" w:rsidRDefault="009D118B" w:rsidP="002814AB">
      <w:pPr>
        <w:pStyle w:val="18ptSkyBlue-DarkShading"/>
      </w:pPr>
      <w:r w:rsidRPr="008064B1">
        <w:t>Predictor Cluster Three: Career Development</w:t>
      </w:r>
    </w:p>
    <w:p w14:paraId="14EAB083" w14:textId="3163CD3A" w:rsidR="000A2662" w:rsidRPr="000A2662" w:rsidRDefault="009D118B" w:rsidP="003D7155">
      <w:pPr>
        <w:pStyle w:val="BodyText"/>
      </w:pPr>
      <w:r w:rsidRPr="008064B1">
        <w:t>Career</w:t>
      </w:r>
      <w:r w:rsidRPr="008064B1">
        <w:rPr>
          <w:spacing w:val="-10"/>
        </w:rPr>
        <w:t xml:space="preserve"> </w:t>
      </w:r>
      <w:r w:rsidRPr="008064B1">
        <w:t>development</w:t>
      </w:r>
      <w:r w:rsidRPr="008064B1">
        <w:rPr>
          <w:spacing w:val="-10"/>
        </w:rPr>
        <w:t xml:space="preserve"> </w:t>
      </w:r>
      <w:r w:rsidRPr="008064B1">
        <w:t>is</w:t>
      </w:r>
      <w:r w:rsidRPr="008064B1">
        <w:rPr>
          <w:spacing w:val="-10"/>
        </w:rPr>
        <w:t xml:space="preserve"> </w:t>
      </w:r>
      <w:r w:rsidRPr="008064B1">
        <w:t>a</w:t>
      </w:r>
      <w:r w:rsidRPr="008064B1">
        <w:rPr>
          <w:spacing w:val="-10"/>
        </w:rPr>
        <w:t xml:space="preserve"> </w:t>
      </w:r>
      <w:r w:rsidRPr="008064B1">
        <w:t>cornerstone</w:t>
      </w:r>
      <w:r w:rsidRPr="008064B1">
        <w:rPr>
          <w:spacing w:val="-10"/>
        </w:rPr>
        <w:t xml:space="preserve"> </w:t>
      </w:r>
      <w:r w:rsidRPr="008064B1">
        <w:t>to</w:t>
      </w:r>
      <w:r w:rsidRPr="008064B1">
        <w:rPr>
          <w:spacing w:val="-10"/>
        </w:rPr>
        <w:t xml:space="preserve"> </w:t>
      </w:r>
      <w:r w:rsidRPr="008064B1">
        <w:t>successful</w:t>
      </w:r>
      <w:r w:rsidRPr="008064B1">
        <w:rPr>
          <w:spacing w:val="-10"/>
        </w:rPr>
        <w:t xml:space="preserve"> </w:t>
      </w:r>
      <w:r w:rsidRPr="008064B1">
        <w:t>adult</w:t>
      </w:r>
      <w:r w:rsidRPr="008064B1">
        <w:rPr>
          <w:spacing w:val="-10"/>
        </w:rPr>
        <w:t xml:space="preserve"> </w:t>
      </w:r>
      <w:r w:rsidRPr="008064B1">
        <w:t>outcomes</w:t>
      </w:r>
      <w:r w:rsidRPr="008064B1">
        <w:rPr>
          <w:spacing w:val="-10"/>
        </w:rPr>
        <w:t xml:space="preserve"> </w:t>
      </w:r>
      <w:r w:rsidRPr="008064B1">
        <w:t>for</w:t>
      </w:r>
      <w:r w:rsidRPr="008064B1">
        <w:rPr>
          <w:spacing w:val="-10"/>
        </w:rPr>
        <w:t xml:space="preserve"> </w:t>
      </w:r>
      <w:r w:rsidRPr="008064B1">
        <w:t>youth.</w:t>
      </w:r>
      <w:r w:rsidRPr="008064B1">
        <w:rPr>
          <w:spacing w:val="-10"/>
        </w:rPr>
        <w:t xml:space="preserve"> </w:t>
      </w:r>
      <w:r w:rsidRPr="008064B1">
        <w:t>It</w:t>
      </w:r>
      <w:r w:rsidRPr="008064B1">
        <w:rPr>
          <w:spacing w:val="-10"/>
        </w:rPr>
        <w:t xml:space="preserve"> </w:t>
      </w:r>
      <w:r w:rsidRPr="008064B1">
        <w:t>provides</w:t>
      </w:r>
      <w:r w:rsidRPr="008064B1">
        <w:rPr>
          <w:spacing w:val="-10"/>
        </w:rPr>
        <w:t xml:space="preserve"> </w:t>
      </w:r>
      <w:r w:rsidRPr="008064B1">
        <w:t>the</w:t>
      </w:r>
      <w:r w:rsidRPr="008064B1">
        <w:rPr>
          <w:spacing w:val="-10"/>
        </w:rPr>
        <w:t xml:space="preserve"> </w:t>
      </w:r>
      <w:r w:rsidRPr="008064B1">
        <w:t>opportunity</w:t>
      </w:r>
      <w:r w:rsidRPr="008064B1">
        <w:rPr>
          <w:spacing w:val="-10"/>
        </w:rPr>
        <w:t xml:space="preserve"> </w:t>
      </w:r>
      <w:r w:rsidRPr="008064B1">
        <w:t>for families</w:t>
      </w:r>
      <w:r w:rsidRPr="008064B1">
        <w:rPr>
          <w:spacing w:val="-8"/>
        </w:rPr>
        <w:t xml:space="preserve"> </w:t>
      </w:r>
      <w:r w:rsidRPr="008064B1">
        <w:t>and</w:t>
      </w:r>
      <w:r w:rsidRPr="008064B1">
        <w:rPr>
          <w:spacing w:val="-8"/>
        </w:rPr>
        <w:t xml:space="preserve"> </w:t>
      </w:r>
      <w:r w:rsidRPr="008064B1">
        <w:t>transition</w:t>
      </w:r>
      <w:r w:rsidRPr="008064B1">
        <w:rPr>
          <w:spacing w:val="-8"/>
        </w:rPr>
        <w:t xml:space="preserve"> </w:t>
      </w:r>
      <w:r w:rsidRPr="008064B1">
        <w:t>professionals</w:t>
      </w:r>
      <w:r w:rsidRPr="008064B1">
        <w:rPr>
          <w:spacing w:val="-8"/>
        </w:rPr>
        <w:t xml:space="preserve"> </w:t>
      </w:r>
      <w:r w:rsidRPr="008064B1">
        <w:t>to</w:t>
      </w:r>
      <w:r w:rsidRPr="008064B1">
        <w:rPr>
          <w:spacing w:val="-8"/>
        </w:rPr>
        <w:t xml:space="preserve"> </w:t>
      </w:r>
      <w:r w:rsidRPr="008064B1">
        <w:t>assist</w:t>
      </w:r>
      <w:r w:rsidRPr="008064B1">
        <w:rPr>
          <w:spacing w:val="-8"/>
        </w:rPr>
        <w:t xml:space="preserve"> </w:t>
      </w:r>
      <w:r w:rsidRPr="008064B1">
        <w:t>youth</w:t>
      </w:r>
      <w:r w:rsidRPr="008064B1">
        <w:rPr>
          <w:spacing w:val="-8"/>
        </w:rPr>
        <w:t xml:space="preserve"> </w:t>
      </w:r>
      <w:r w:rsidRPr="008064B1">
        <w:t>to</w:t>
      </w:r>
      <w:r w:rsidRPr="008064B1">
        <w:rPr>
          <w:spacing w:val="-8"/>
        </w:rPr>
        <w:t xml:space="preserve"> </w:t>
      </w:r>
      <w:r w:rsidRPr="008064B1">
        <w:t>develop</w:t>
      </w:r>
      <w:r w:rsidRPr="008064B1">
        <w:rPr>
          <w:spacing w:val="-8"/>
        </w:rPr>
        <w:t xml:space="preserve"> </w:t>
      </w:r>
      <w:r w:rsidRPr="008064B1">
        <w:t>their</w:t>
      </w:r>
      <w:r w:rsidRPr="008064B1">
        <w:rPr>
          <w:spacing w:val="-8"/>
        </w:rPr>
        <w:t xml:space="preserve"> </w:t>
      </w:r>
      <w:r w:rsidRPr="008064B1">
        <w:t>career</w:t>
      </w:r>
      <w:r w:rsidRPr="008064B1">
        <w:rPr>
          <w:spacing w:val="-8"/>
        </w:rPr>
        <w:t xml:space="preserve"> </w:t>
      </w:r>
      <w:r w:rsidRPr="008064B1">
        <w:t>interests</w:t>
      </w:r>
      <w:r w:rsidRPr="008064B1">
        <w:rPr>
          <w:spacing w:val="-8"/>
        </w:rPr>
        <w:t xml:space="preserve"> </w:t>
      </w:r>
      <w:r w:rsidRPr="008064B1">
        <w:t>and</w:t>
      </w:r>
      <w:r w:rsidRPr="008064B1">
        <w:rPr>
          <w:spacing w:val="-8"/>
        </w:rPr>
        <w:t xml:space="preserve"> </w:t>
      </w:r>
      <w:r w:rsidRPr="008064B1">
        <w:t>to</w:t>
      </w:r>
      <w:r w:rsidRPr="008064B1">
        <w:rPr>
          <w:spacing w:val="-8"/>
        </w:rPr>
        <w:t xml:space="preserve"> </w:t>
      </w:r>
      <w:r w:rsidRPr="008064B1">
        <w:t>begin</w:t>
      </w:r>
      <w:r w:rsidRPr="008064B1">
        <w:rPr>
          <w:spacing w:val="-8"/>
        </w:rPr>
        <w:t xml:space="preserve"> </w:t>
      </w:r>
      <w:r w:rsidRPr="008064B1">
        <w:t>to</w:t>
      </w:r>
      <w:r w:rsidRPr="008064B1">
        <w:rPr>
          <w:spacing w:val="-8"/>
        </w:rPr>
        <w:t xml:space="preserve"> </w:t>
      </w:r>
      <w:r w:rsidRPr="008064B1">
        <w:t>view themselves</w:t>
      </w:r>
      <w:r w:rsidRPr="008064B1">
        <w:rPr>
          <w:spacing w:val="-7"/>
        </w:rPr>
        <w:t xml:space="preserve"> </w:t>
      </w:r>
      <w:r w:rsidRPr="008064B1">
        <w:t>as</w:t>
      </w:r>
      <w:r w:rsidRPr="008064B1">
        <w:rPr>
          <w:spacing w:val="-7"/>
        </w:rPr>
        <w:t xml:space="preserve"> </w:t>
      </w:r>
      <w:r w:rsidRPr="008064B1">
        <w:t>workers</w:t>
      </w:r>
      <w:r w:rsidRPr="008064B1">
        <w:rPr>
          <w:spacing w:val="-7"/>
        </w:rPr>
        <w:t xml:space="preserve"> </w:t>
      </w:r>
      <w:r w:rsidRPr="008064B1">
        <w:t>and</w:t>
      </w:r>
      <w:r w:rsidRPr="008064B1">
        <w:rPr>
          <w:spacing w:val="-7"/>
        </w:rPr>
        <w:t xml:space="preserve"> </w:t>
      </w:r>
      <w:r w:rsidRPr="008064B1">
        <w:t>adult</w:t>
      </w:r>
      <w:r w:rsidRPr="008064B1">
        <w:rPr>
          <w:spacing w:val="-7"/>
        </w:rPr>
        <w:t xml:space="preserve"> </w:t>
      </w:r>
      <w:r w:rsidRPr="008064B1">
        <w:t>consumers.</w:t>
      </w:r>
      <w:r w:rsidRPr="008064B1">
        <w:rPr>
          <w:spacing w:val="-40"/>
        </w:rPr>
        <w:t xml:space="preserve"> </w:t>
      </w:r>
      <w:r w:rsidRPr="008064B1">
        <w:t>Transition</w:t>
      </w:r>
      <w:r w:rsidRPr="008064B1">
        <w:rPr>
          <w:spacing w:val="-7"/>
        </w:rPr>
        <w:t xml:space="preserve"> </w:t>
      </w:r>
      <w:r w:rsidRPr="008064B1">
        <w:t>services</w:t>
      </w:r>
      <w:r w:rsidRPr="008064B1">
        <w:rPr>
          <w:spacing w:val="-7"/>
        </w:rPr>
        <w:t xml:space="preserve"> </w:t>
      </w:r>
      <w:r w:rsidRPr="008064B1">
        <w:t>focused</w:t>
      </w:r>
      <w:r w:rsidRPr="008064B1">
        <w:rPr>
          <w:spacing w:val="-7"/>
        </w:rPr>
        <w:t xml:space="preserve"> </w:t>
      </w:r>
      <w:r w:rsidRPr="008064B1">
        <w:t>on</w:t>
      </w:r>
      <w:r w:rsidRPr="008064B1">
        <w:rPr>
          <w:spacing w:val="-7"/>
        </w:rPr>
        <w:t xml:space="preserve"> </w:t>
      </w:r>
      <w:r w:rsidRPr="008064B1">
        <w:t>Career</w:t>
      </w:r>
      <w:r w:rsidRPr="008064B1">
        <w:rPr>
          <w:spacing w:val="-7"/>
        </w:rPr>
        <w:t xml:space="preserve"> </w:t>
      </w:r>
      <w:r w:rsidRPr="008064B1">
        <w:t>Development</w:t>
      </w:r>
      <w:r w:rsidRPr="008064B1">
        <w:rPr>
          <w:spacing w:val="-7"/>
        </w:rPr>
        <w:t xml:space="preserve"> </w:t>
      </w:r>
      <w:r w:rsidRPr="008064B1">
        <w:t>promote self-sufficiency</w:t>
      </w:r>
      <w:r w:rsidRPr="008064B1">
        <w:rPr>
          <w:spacing w:val="-13"/>
        </w:rPr>
        <w:t xml:space="preserve"> </w:t>
      </w:r>
      <w:r w:rsidRPr="008064B1">
        <w:t>at</w:t>
      </w:r>
      <w:r w:rsidRPr="008064B1">
        <w:rPr>
          <w:spacing w:val="-13"/>
        </w:rPr>
        <w:t xml:space="preserve"> </w:t>
      </w:r>
      <w:r w:rsidRPr="008064B1">
        <w:t>a</w:t>
      </w:r>
      <w:r w:rsidRPr="008064B1">
        <w:rPr>
          <w:spacing w:val="-13"/>
        </w:rPr>
        <w:t xml:space="preserve"> </w:t>
      </w:r>
      <w:r w:rsidRPr="008064B1">
        <w:t>critical</w:t>
      </w:r>
      <w:r w:rsidRPr="008064B1">
        <w:rPr>
          <w:spacing w:val="-13"/>
        </w:rPr>
        <w:t xml:space="preserve"> </w:t>
      </w:r>
      <w:r w:rsidRPr="008064B1">
        <w:t>time</w:t>
      </w:r>
      <w:r w:rsidRPr="008064B1">
        <w:rPr>
          <w:spacing w:val="-13"/>
        </w:rPr>
        <w:t xml:space="preserve"> </w:t>
      </w:r>
      <w:r w:rsidRPr="008064B1">
        <w:t>in</w:t>
      </w:r>
      <w:r w:rsidRPr="008064B1">
        <w:rPr>
          <w:spacing w:val="-13"/>
        </w:rPr>
        <w:t xml:space="preserve"> </w:t>
      </w:r>
      <w:r w:rsidRPr="008064B1">
        <w:t>the</w:t>
      </w:r>
      <w:r w:rsidRPr="008064B1">
        <w:rPr>
          <w:spacing w:val="-13"/>
        </w:rPr>
        <w:t xml:space="preserve"> </w:t>
      </w:r>
      <w:r w:rsidRPr="008064B1">
        <w:t>growth</w:t>
      </w:r>
      <w:r w:rsidRPr="008064B1">
        <w:rPr>
          <w:spacing w:val="-13"/>
        </w:rPr>
        <w:t xml:space="preserve"> </w:t>
      </w:r>
      <w:r w:rsidRPr="008064B1">
        <w:t>and</w:t>
      </w:r>
      <w:r w:rsidRPr="008064B1">
        <w:rPr>
          <w:spacing w:val="-13"/>
        </w:rPr>
        <w:t xml:space="preserve"> </w:t>
      </w:r>
      <w:r w:rsidRPr="008064B1">
        <w:t>development</w:t>
      </w:r>
      <w:r w:rsidRPr="008064B1">
        <w:rPr>
          <w:spacing w:val="-13"/>
        </w:rPr>
        <w:t xml:space="preserve"> </w:t>
      </w:r>
      <w:r w:rsidRPr="008064B1">
        <w:t>of</w:t>
      </w:r>
      <w:r w:rsidRPr="008064B1">
        <w:rPr>
          <w:spacing w:val="-13"/>
        </w:rPr>
        <w:t xml:space="preserve"> </w:t>
      </w:r>
      <w:r w:rsidRPr="008064B1">
        <w:t>youth.</w:t>
      </w:r>
      <w:r w:rsidRPr="008064B1">
        <w:rPr>
          <w:spacing w:val="-13"/>
        </w:rPr>
        <w:t xml:space="preserve"> </w:t>
      </w:r>
      <w:r w:rsidRPr="008064B1">
        <w:t>Development</w:t>
      </w:r>
      <w:r w:rsidRPr="008064B1">
        <w:rPr>
          <w:spacing w:val="-13"/>
        </w:rPr>
        <w:t xml:space="preserve"> </w:t>
      </w:r>
      <w:r w:rsidRPr="008064B1">
        <w:t>of</w:t>
      </w:r>
      <w:r w:rsidRPr="008064B1">
        <w:rPr>
          <w:spacing w:val="-13"/>
        </w:rPr>
        <w:t xml:space="preserve"> </w:t>
      </w:r>
      <w:r w:rsidRPr="008064B1">
        <w:t>a</w:t>
      </w:r>
      <w:r w:rsidRPr="008064B1">
        <w:rPr>
          <w:spacing w:val="-13"/>
        </w:rPr>
        <w:t xml:space="preserve"> </w:t>
      </w:r>
      <w:r w:rsidRPr="008064B1">
        <w:t>sense</w:t>
      </w:r>
      <w:r w:rsidRPr="008064B1">
        <w:rPr>
          <w:spacing w:val="-13"/>
        </w:rPr>
        <w:t xml:space="preserve"> </w:t>
      </w:r>
      <w:r w:rsidRPr="008064B1">
        <w:t>of</w:t>
      </w:r>
      <w:r w:rsidRPr="008064B1">
        <w:rPr>
          <w:spacing w:val="-13"/>
        </w:rPr>
        <w:t xml:space="preserve"> </w:t>
      </w:r>
      <w:r w:rsidRPr="008064B1">
        <w:t>self</w:t>
      </w:r>
      <w:r w:rsidRPr="008064B1">
        <w:rPr>
          <w:spacing w:val="-13"/>
        </w:rPr>
        <w:t xml:space="preserve"> </w:t>
      </w:r>
      <w:r w:rsidRPr="008064B1">
        <w:t>as</w:t>
      </w:r>
      <w:r w:rsidRPr="008064B1">
        <w:rPr>
          <w:spacing w:val="-13"/>
        </w:rPr>
        <w:t xml:space="preserve"> </w:t>
      </w:r>
      <w:r w:rsidRPr="008064B1">
        <w:t>an adult</w:t>
      </w:r>
      <w:r w:rsidRPr="008064B1">
        <w:rPr>
          <w:spacing w:val="-15"/>
        </w:rPr>
        <w:t xml:space="preserve"> </w:t>
      </w:r>
      <w:r w:rsidRPr="008064B1">
        <w:t>in</w:t>
      </w:r>
      <w:r w:rsidRPr="008064B1">
        <w:rPr>
          <w:spacing w:val="-14"/>
        </w:rPr>
        <w:t xml:space="preserve"> </w:t>
      </w:r>
      <w:r w:rsidRPr="008064B1">
        <w:t>the</w:t>
      </w:r>
      <w:r w:rsidRPr="008064B1">
        <w:rPr>
          <w:spacing w:val="-14"/>
        </w:rPr>
        <w:t xml:space="preserve"> </w:t>
      </w:r>
      <w:r w:rsidRPr="008064B1">
        <w:t>work</w:t>
      </w:r>
      <w:r w:rsidRPr="008064B1">
        <w:rPr>
          <w:spacing w:val="-14"/>
        </w:rPr>
        <w:t xml:space="preserve"> </w:t>
      </w:r>
      <w:r w:rsidRPr="008064B1">
        <w:t>force</w:t>
      </w:r>
      <w:r w:rsidRPr="008064B1">
        <w:rPr>
          <w:spacing w:val="-15"/>
        </w:rPr>
        <w:t xml:space="preserve"> </w:t>
      </w:r>
      <w:r w:rsidRPr="008064B1">
        <w:t>is</w:t>
      </w:r>
      <w:r w:rsidRPr="008064B1">
        <w:rPr>
          <w:spacing w:val="-14"/>
        </w:rPr>
        <w:t xml:space="preserve"> </w:t>
      </w:r>
      <w:r w:rsidRPr="008064B1">
        <w:t>developmental</w:t>
      </w:r>
      <w:r w:rsidRPr="008064B1">
        <w:rPr>
          <w:spacing w:val="-14"/>
        </w:rPr>
        <w:t xml:space="preserve"> </w:t>
      </w:r>
      <w:r w:rsidRPr="008064B1">
        <w:t>-</w:t>
      </w:r>
      <w:r w:rsidRPr="008064B1">
        <w:rPr>
          <w:spacing w:val="-14"/>
        </w:rPr>
        <w:t xml:space="preserve"> </w:t>
      </w:r>
      <w:r w:rsidRPr="008064B1">
        <w:t>one</w:t>
      </w:r>
      <w:r w:rsidRPr="008064B1">
        <w:rPr>
          <w:spacing w:val="-15"/>
        </w:rPr>
        <w:t xml:space="preserve"> </w:t>
      </w:r>
      <w:r w:rsidRPr="008064B1">
        <w:t>component</w:t>
      </w:r>
      <w:r w:rsidRPr="008064B1">
        <w:rPr>
          <w:spacing w:val="-14"/>
        </w:rPr>
        <w:t xml:space="preserve"> </w:t>
      </w:r>
      <w:r w:rsidRPr="008064B1">
        <w:t>builds</w:t>
      </w:r>
      <w:r w:rsidRPr="008064B1">
        <w:rPr>
          <w:spacing w:val="-14"/>
        </w:rPr>
        <w:t xml:space="preserve"> </w:t>
      </w:r>
      <w:r w:rsidRPr="008064B1">
        <w:t>on</w:t>
      </w:r>
      <w:r w:rsidRPr="008064B1">
        <w:rPr>
          <w:spacing w:val="-14"/>
        </w:rPr>
        <w:t xml:space="preserve"> </w:t>
      </w:r>
      <w:r w:rsidRPr="008064B1">
        <w:t>another</w:t>
      </w:r>
      <w:r w:rsidRPr="008064B1">
        <w:rPr>
          <w:spacing w:val="-15"/>
        </w:rPr>
        <w:t xml:space="preserve"> </w:t>
      </w:r>
      <w:r w:rsidRPr="008064B1">
        <w:t>-</w:t>
      </w:r>
      <w:r w:rsidRPr="008064B1">
        <w:rPr>
          <w:spacing w:val="-14"/>
        </w:rPr>
        <w:t xml:space="preserve"> </w:t>
      </w:r>
      <w:r w:rsidRPr="008064B1">
        <w:t>and</w:t>
      </w:r>
      <w:r w:rsidRPr="008064B1">
        <w:rPr>
          <w:spacing w:val="-14"/>
        </w:rPr>
        <w:t xml:space="preserve"> </w:t>
      </w:r>
      <w:r w:rsidRPr="008064B1">
        <w:t>for</w:t>
      </w:r>
      <w:r w:rsidRPr="008064B1">
        <w:rPr>
          <w:spacing w:val="-14"/>
        </w:rPr>
        <w:t xml:space="preserve"> </w:t>
      </w:r>
      <w:r w:rsidRPr="008064B1">
        <w:t>many</w:t>
      </w:r>
      <w:r w:rsidRPr="008064B1">
        <w:rPr>
          <w:spacing w:val="-15"/>
        </w:rPr>
        <w:t xml:space="preserve"> </w:t>
      </w:r>
      <w:r w:rsidRPr="008064B1">
        <w:t>people</w:t>
      </w:r>
      <w:r w:rsidRPr="008064B1">
        <w:rPr>
          <w:spacing w:val="-14"/>
        </w:rPr>
        <w:t xml:space="preserve"> </w:t>
      </w:r>
      <w:r w:rsidRPr="008064B1">
        <w:t>is</w:t>
      </w:r>
      <w:r w:rsidRPr="008064B1">
        <w:rPr>
          <w:spacing w:val="-14"/>
        </w:rPr>
        <w:t xml:space="preserve"> </w:t>
      </w:r>
      <w:r w:rsidRPr="008064B1">
        <w:t xml:space="preserve">life-long. </w:t>
      </w:r>
      <w:r w:rsidRPr="008064B1">
        <w:rPr>
          <w:spacing w:val="-2"/>
        </w:rPr>
        <w:t>Career</w:t>
      </w:r>
      <w:r w:rsidRPr="008064B1">
        <w:rPr>
          <w:spacing w:val="-6"/>
        </w:rPr>
        <w:t xml:space="preserve"> </w:t>
      </w:r>
      <w:r w:rsidRPr="008064B1">
        <w:rPr>
          <w:spacing w:val="-2"/>
        </w:rPr>
        <w:t>development</w:t>
      </w:r>
      <w:r w:rsidRPr="008064B1">
        <w:rPr>
          <w:spacing w:val="-6"/>
        </w:rPr>
        <w:t xml:space="preserve"> </w:t>
      </w:r>
      <w:r w:rsidRPr="008064B1">
        <w:rPr>
          <w:spacing w:val="-2"/>
        </w:rPr>
        <w:t>goes</w:t>
      </w:r>
      <w:r w:rsidRPr="008064B1">
        <w:rPr>
          <w:spacing w:val="-6"/>
        </w:rPr>
        <w:t xml:space="preserve"> </w:t>
      </w:r>
      <w:r w:rsidRPr="008064B1">
        <w:rPr>
          <w:spacing w:val="-2"/>
        </w:rPr>
        <w:t>beyond</w:t>
      </w:r>
      <w:r w:rsidRPr="008064B1">
        <w:rPr>
          <w:spacing w:val="-6"/>
        </w:rPr>
        <w:t xml:space="preserve"> </w:t>
      </w:r>
      <w:r w:rsidRPr="008064B1">
        <w:rPr>
          <w:spacing w:val="-2"/>
        </w:rPr>
        <w:t>just</w:t>
      </w:r>
      <w:r w:rsidRPr="008064B1">
        <w:rPr>
          <w:spacing w:val="-6"/>
        </w:rPr>
        <w:t xml:space="preserve"> </w:t>
      </w:r>
      <w:r w:rsidRPr="008064B1">
        <w:rPr>
          <w:spacing w:val="-2"/>
        </w:rPr>
        <w:t>an</w:t>
      </w:r>
      <w:r w:rsidRPr="008064B1">
        <w:rPr>
          <w:spacing w:val="-6"/>
        </w:rPr>
        <w:t xml:space="preserve"> </w:t>
      </w:r>
      <w:r w:rsidRPr="008064B1">
        <w:rPr>
          <w:spacing w:val="-2"/>
        </w:rPr>
        <w:t>occupation</w:t>
      </w:r>
      <w:r w:rsidRPr="008064B1">
        <w:rPr>
          <w:spacing w:val="-6"/>
        </w:rPr>
        <w:t xml:space="preserve"> </w:t>
      </w:r>
      <w:r w:rsidRPr="008064B1">
        <w:rPr>
          <w:spacing w:val="-2"/>
        </w:rPr>
        <w:t>or</w:t>
      </w:r>
      <w:r w:rsidRPr="008064B1">
        <w:rPr>
          <w:spacing w:val="-6"/>
        </w:rPr>
        <w:t xml:space="preserve"> </w:t>
      </w:r>
      <w:r w:rsidRPr="008064B1">
        <w:rPr>
          <w:spacing w:val="-2"/>
        </w:rPr>
        <w:t>job</w:t>
      </w:r>
      <w:r w:rsidRPr="008064B1">
        <w:rPr>
          <w:spacing w:val="-6"/>
        </w:rPr>
        <w:t xml:space="preserve"> </w:t>
      </w:r>
      <w:r w:rsidRPr="008064B1">
        <w:rPr>
          <w:spacing w:val="-2"/>
        </w:rPr>
        <w:t>and</w:t>
      </w:r>
      <w:r w:rsidRPr="008064B1">
        <w:rPr>
          <w:spacing w:val="-6"/>
        </w:rPr>
        <w:t xml:space="preserve"> </w:t>
      </w:r>
      <w:r w:rsidRPr="008064B1">
        <w:rPr>
          <w:spacing w:val="-2"/>
        </w:rPr>
        <w:t>should</w:t>
      </w:r>
      <w:r w:rsidRPr="008064B1">
        <w:rPr>
          <w:spacing w:val="-6"/>
        </w:rPr>
        <w:t xml:space="preserve"> </w:t>
      </w:r>
      <w:r w:rsidRPr="008064B1">
        <w:rPr>
          <w:spacing w:val="-2"/>
        </w:rPr>
        <w:t>have</w:t>
      </w:r>
      <w:r w:rsidRPr="008064B1">
        <w:rPr>
          <w:spacing w:val="-6"/>
        </w:rPr>
        <w:t xml:space="preserve"> </w:t>
      </w:r>
      <w:r w:rsidRPr="008064B1">
        <w:rPr>
          <w:spacing w:val="-2"/>
        </w:rPr>
        <w:t>a</w:t>
      </w:r>
      <w:r w:rsidRPr="008064B1">
        <w:rPr>
          <w:spacing w:val="-6"/>
        </w:rPr>
        <w:t xml:space="preserve"> </w:t>
      </w:r>
      <w:r w:rsidRPr="008064B1">
        <w:rPr>
          <w:spacing w:val="-2"/>
        </w:rPr>
        <w:t>whole</w:t>
      </w:r>
      <w:r w:rsidRPr="008064B1">
        <w:rPr>
          <w:spacing w:val="-6"/>
        </w:rPr>
        <w:t xml:space="preserve"> </w:t>
      </w:r>
      <w:r w:rsidRPr="008064B1">
        <w:rPr>
          <w:spacing w:val="-2"/>
        </w:rPr>
        <w:t>life</w:t>
      </w:r>
      <w:r w:rsidRPr="008064B1">
        <w:rPr>
          <w:spacing w:val="-6"/>
        </w:rPr>
        <w:t xml:space="preserve"> </w:t>
      </w:r>
      <w:r w:rsidRPr="008064B1">
        <w:rPr>
          <w:spacing w:val="-2"/>
        </w:rPr>
        <w:t>planning</w:t>
      </w:r>
      <w:r w:rsidRPr="008064B1">
        <w:rPr>
          <w:spacing w:val="-6"/>
        </w:rPr>
        <w:t xml:space="preserve"> </w:t>
      </w:r>
      <w:r w:rsidRPr="008064B1">
        <w:rPr>
          <w:spacing w:val="-2"/>
        </w:rPr>
        <w:t>perspective. Career</w:t>
      </w:r>
      <w:r w:rsidRPr="008064B1">
        <w:rPr>
          <w:spacing w:val="-3"/>
        </w:rPr>
        <w:t xml:space="preserve"> </w:t>
      </w:r>
      <w:r w:rsidRPr="008064B1">
        <w:rPr>
          <w:spacing w:val="-2"/>
        </w:rPr>
        <w:t>development</w:t>
      </w:r>
      <w:r w:rsidRPr="008064B1">
        <w:rPr>
          <w:spacing w:val="-3"/>
        </w:rPr>
        <w:t xml:space="preserve"> </w:t>
      </w:r>
      <w:r w:rsidRPr="008064B1">
        <w:rPr>
          <w:spacing w:val="-2"/>
        </w:rPr>
        <w:t>and</w:t>
      </w:r>
      <w:r w:rsidRPr="008064B1">
        <w:rPr>
          <w:spacing w:val="-3"/>
        </w:rPr>
        <w:t xml:space="preserve"> </w:t>
      </w:r>
      <w:r w:rsidRPr="008064B1">
        <w:rPr>
          <w:spacing w:val="-2"/>
        </w:rPr>
        <w:t>transition</w:t>
      </w:r>
      <w:r w:rsidRPr="008064B1">
        <w:rPr>
          <w:spacing w:val="-3"/>
        </w:rPr>
        <w:t xml:space="preserve"> </w:t>
      </w:r>
      <w:r w:rsidRPr="008064B1">
        <w:rPr>
          <w:spacing w:val="-2"/>
        </w:rPr>
        <w:t>processes</w:t>
      </w:r>
      <w:r w:rsidRPr="008064B1">
        <w:rPr>
          <w:spacing w:val="-3"/>
        </w:rPr>
        <w:t xml:space="preserve"> </w:t>
      </w:r>
      <w:r w:rsidRPr="008064B1">
        <w:rPr>
          <w:spacing w:val="-2"/>
        </w:rPr>
        <w:t>require</w:t>
      </w:r>
      <w:r w:rsidRPr="008064B1">
        <w:rPr>
          <w:spacing w:val="-3"/>
        </w:rPr>
        <w:t xml:space="preserve"> </w:t>
      </w:r>
      <w:r w:rsidRPr="008064B1">
        <w:rPr>
          <w:spacing w:val="-2"/>
        </w:rPr>
        <w:t>interdisciplinary</w:t>
      </w:r>
      <w:r w:rsidRPr="008064B1">
        <w:rPr>
          <w:spacing w:val="-3"/>
        </w:rPr>
        <w:t xml:space="preserve"> </w:t>
      </w:r>
      <w:r w:rsidRPr="008064B1">
        <w:rPr>
          <w:spacing w:val="-2"/>
        </w:rPr>
        <w:t>and</w:t>
      </w:r>
      <w:r w:rsidRPr="008064B1">
        <w:rPr>
          <w:spacing w:val="-3"/>
        </w:rPr>
        <w:t xml:space="preserve"> </w:t>
      </w:r>
      <w:r w:rsidRPr="008064B1">
        <w:rPr>
          <w:spacing w:val="-2"/>
        </w:rPr>
        <w:t>interagency</w:t>
      </w:r>
      <w:r w:rsidRPr="008064B1">
        <w:rPr>
          <w:spacing w:val="-3"/>
        </w:rPr>
        <w:t xml:space="preserve"> </w:t>
      </w:r>
      <w:r w:rsidRPr="008064B1">
        <w:rPr>
          <w:spacing w:val="-2"/>
        </w:rPr>
        <w:t>collaboration,</w:t>
      </w:r>
      <w:r w:rsidRPr="008064B1">
        <w:rPr>
          <w:spacing w:val="-3"/>
        </w:rPr>
        <w:t xml:space="preserve"> </w:t>
      </w:r>
      <w:r w:rsidRPr="008064B1">
        <w:rPr>
          <w:spacing w:val="-2"/>
        </w:rPr>
        <w:t>and</w:t>
      </w:r>
      <w:r w:rsidRPr="008064B1">
        <w:rPr>
          <w:spacing w:val="-3"/>
        </w:rPr>
        <w:t xml:space="preserve"> </w:t>
      </w:r>
      <w:r w:rsidRPr="008064B1">
        <w:rPr>
          <w:spacing w:val="-2"/>
        </w:rPr>
        <w:t xml:space="preserve">new </w:t>
      </w:r>
      <w:r w:rsidRPr="008064B1">
        <w:t>connections</w:t>
      </w:r>
      <w:r w:rsidRPr="008064B1">
        <w:rPr>
          <w:spacing w:val="-6"/>
        </w:rPr>
        <w:t xml:space="preserve"> </w:t>
      </w:r>
      <w:r w:rsidRPr="008064B1">
        <w:t>among</w:t>
      </w:r>
      <w:r w:rsidRPr="008064B1">
        <w:rPr>
          <w:spacing w:val="-6"/>
        </w:rPr>
        <w:t xml:space="preserve"> </w:t>
      </w:r>
      <w:r w:rsidRPr="008064B1">
        <w:t>parents</w:t>
      </w:r>
      <w:r w:rsidRPr="008064B1">
        <w:rPr>
          <w:spacing w:val="-6"/>
        </w:rPr>
        <w:t xml:space="preserve"> </w:t>
      </w:r>
      <w:r w:rsidRPr="008064B1">
        <w:t>and</w:t>
      </w:r>
      <w:r w:rsidRPr="008064B1">
        <w:rPr>
          <w:spacing w:val="-6"/>
        </w:rPr>
        <w:t xml:space="preserve"> </w:t>
      </w:r>
      <w:r w:rsidRPr="008064B1">
        <w:t>professionals</w:t>
      </w:r>
      <w:r w:rsidRPr="008064B1">
        <w:rPr>
          <w:spacing w:val="-6"/>
        </w:rPr>
        <w:t xml:space="preserve"> </w:t>
      </w:r>
      <w:r w:rsidRPr="008064B1">
        <w:t>in</w:t>
      </w:r>
      <w:r w:rsidRPr="008064B1">
        <w:rPr>
          <w:spacing w:val="-6"/>
        </w:rPr>
        <w:t xml:space="preserve"> </w:t>
      </w:r>
      <w:r w:rsidRPr="008064B1">
        <w:t>education,</w:t>
      </w:r>
      <w:r w:rsidRPr="008064B1">
        <w:rPr>
          <w:spacing w:val="-6"/>
        </w:rPr>
        <w:t xml:space="preserve"> </w:t>
      </w:r>
      <w:r w:rsidRPr="008064B1">
        <w:t>community</w:t>
      </w:r>
      <w:r w:rsidRPr="008064B1">
        <w:rPr>
          <w:spacing w:val="-6"/>
        </w:rPr>
        <w:t xml:space="preserve"> </w:t>
      </w:r>
      <w:r w:rsidRPr="008064B1">
        <w:t>services,</w:t>
      </w:r>
      <w:r w:rsidRPr="008064B1">
        <w:rPr>
          <w:spacing w:val="-6"/>
        </w:rPr>
        <w:t xml:space="preserve"> </w:t>
      </w:r>
      <w:r w:rsidRPr="008064B1">
        <w:t>and</w:t>
      </w:r>
      <w:r w:rsidRPr="008064B1">
        <w:rPr>
          <w:spacing w:val="-6"/>
        </w:rPr>
        <w:t xml:space="preserve"> </w:t>
      </w:r>
      <w:r w:rsidRPr="008064B1">
        <w:t>employment</w:t>
      </w:r>
      <w:r w:rsidRPr="008064B1">
        <w:rPr>
          <w:spacing w:val="-6"/>
        </w:rPr>
        <w:t xml:space="preserve"> </w:t>
      </w:r>
      <w:r w:rsidRPr="008064B1">
        <w:t>sectors.</w:t>
      </w:r>
    </w:p>
    <w:tbl>
      <w:tblPr>
        <w:tblStyle w:val="GridTable5Dark"/>
        <w:tblpPr w:leftFromText="180" w:rightFromText="180" w:vertAnchor="text" w:horzAnchor="margin" w:tblpY="81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483"/>
        <w:gridCol w:w="3460"/>
        <w:gridCol w:w="2133"/>
        <w:gridCol w:w="2133"/>
        <w:gridCol w:w="1070"/>
      </w:tblGrid>
      <w:tr w:rsidR="002C6A13" w:rsidRPr="002C6A13" w14:paraId="55C7A145" w14:textId="77777777" w:rsidTr="000A266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66A6"/>
            <w:vAlign w:val="center"/>
          </w:tcPr>
          <w:p w14:paraId="62EE0C6A" w14:textId="77777777" w:rsidR="00480C03" w:rsidRPr="002C6A13" w:rsidRDefault="00480C03" w:rsidP="00E05DA4">
            <w:pPr>
              <w:rPr>
                <w:rFonts w:ascii="Atkinson Hyperlegible" w:hAnsi="Atkinson Hyperlegible"/>
                <w:b w:val="0"/>
                <w:bCs w:val="0"/>
              </w:rPr>
            </w:pPr>
            <w:r w:rsidRPr="002C6A13">
              <w:rPr>
                <w:rFonts w:ascii="Atkinson Hyperlegible" w:hAnsi="Atkinson Hyperlegible"/>
                <w:b w:val="0"/>
                <w:bCs w:val="0"/>
              </w:rPr>
              <w:t>Category</w:t>
            </w:r>
          </w:p>
        </w:tc>
        <w:tc>
          <w:tcPr>
            <w:tcW w:w="3483" w:type="dxa"/>
            <w:tcBorders>
              <w:top w:val="single" w:sz="4" w:space="0" w:color="auto"/>
              <w:left w:val="single" w:sz="4" w:space="0" w:color="FFFFFF" w:themeColor="background1"/>
              <w:bottom w:val="nil"/>
              <w:right w:val="single" w:sz="4" w:space="0" w:color="FFFFFF" w:themeColor="background1"/>
            </w:tcBorders>
            <w:shd w:val="clear" w:color="auto" w:fill="0066A6"/>
            <w:vAlign w:val="center"/>
          </w:tcPr>
          <w:p w14:paraId="615F16D9" w14:textId="77777777" w:rsidR="00480C03" w:rsidRPr="002C6A13" w:rsidRDefault="00480C03" w:rsidP="00E05DA4">
            <w:pPr>
              <w:cnfStyle w:val="100000000000" w:firstRow="1" w:lastRow="0" w:firstColumn="0" w:lastColumn="0" w:oddVBand="0" w:evenVBand="0" w:oddHBand="0" w:evenHBand="0" w:firstRowFirstColumn="0" w:firstRowLastColumn="0" w:lastRowFirstColumn="0" w:lastRowLastColumn="0"/>
              <w:rPr>
                <w:rFonts w:ascii="Atkinson Hyperlegible" w:hAnsi="Atkinson Hyperlegible"/>
                <w:b w:val="0"/>
                <w:bCs w:val="0"/>
              </w:rPr>
            </w:pPr>
            <w:r w:rsidRPr="002C6A13">
              <w:rPr>
                <w:rFonts w:ascii="Atkinson Hyperlegible" w:hAnsi="Atkinson Hyperlegible"/>
                <w:b w:val="0"/>
                <w:bCs w:val="0"/>
              </w:rPr>
              <w:t>3 – Implemented &amp; Effective</w:t>
            </w:r>
          </w:p>
        </w:tc>
        <w:tc>
          <w:tcPr>
            <w:tcW w:w="3460" w:type="dxa"/>
            <w:tcBorders>
              <w:top w:val="single" w:sz="4" w:space="0" w:color="auto"/>
              <w:left w:val="single" w:sz="4" w:space="0" w:color="FFFFFF" w:themeColor="background1"/>
              <w:bottom w:val="nil"/>
              <w:right w:val="single" w:sz="4" w:space="0" w:color="FFFFFF" w:themeColor="background1"/>
            </w:tcBorders>
            <w:shd w:val="clear" w:color="auto" w:fill="0066A6"/>
            <w:vAlign w:val="center"/>
          </w:tcPr>
          <w:p w14:paraId="17FC6298" w14:textId="77777777" w:rsidR="00480C03" w:rsidRPr="002C6A13" w:rsidRDefault="00480C03" w:rsidP="00E05DA4">
            <w:pPr>
              <w:cnfStyle w:val="100000000000" w:firstRow="1" w:lastRow="0" w:firstColumn="0" w:lastColumn="0" w:oddVBand="0" w:evenVBand="0" w:oddHBand="0" w:evenHBand="0" w:firstRowFirstColumn="0" w:firstRowLastColumn="0" w:lastRowFirstColumn="0" w:lastRowLastColumn="0"/>
              <w:rPr>
                <w:rFonts w:ascii="Atkinson Hyperlegible" w:hAnsi="Atkinson Hyperlegible"/>
                <w:b w:val="0"/>
                <w:bCs w:val="0"/>
              </w:rPr>
            </w:pPr>
            <w:r w:rsidRPr="002C6A13">
              <w:rPr>
                <w:rFonts w:ascii="Atkinson Hyperlegible" w:hAnsi="Atkinson Hyperlegible"/>
                <w:b w:val="0"/>
                <w:bCs w:val="0"/>
              </w:rPr>
              <w:t>2 – Somewhat Implemented and/or Effective</w:t>
            </w:r>
          </w:p>
        </w:tc>
        <w:tc>
          <w:tcPr>
            <w:tcW w:w="2133" w:type="dxa"/>
            <w:tcBorders>
              <w:top w:val="single" w:sz="4" w:space="0" w:color="auto"/>
              <w:left w:val="single" w:sz="4" w:space="0" w:color="FFFFFF" w:themeColor="background1"/>
              <w:bottom w:val="nil"/>
              <w:right w:val="single" w:sz="4" w:space="0" w:color="FFFFFF" w:themeColor="background1"/>
            </w:tcBorders>
            <w:shd w:val="clear" w:color="auto" w:fill="0066A6"/>
            <w:vAlign w:val="center"/>
          </w:tcPr>
          <w:p w14:paraId="485F19F0" w14:textId="77777777" w:rsidR="00480C03" w:rsidRPr="002C6A13" w:rsidRDefault="00480C03" w:rsidP="00E05DA4">
            <w:pPr>
              <w:cnfStyle w:val="100000000000" w:firstRow="1" w:lastRow="0" w:firstColumn="0" w:lastColumn="0" w:oddVBand="0" w:evenVBand="0" w:oddHBand="0" w:evenHBand="0" w:firstRowFirstColumn="0" w:firstRowLastColumn="0" w:lastRowFirstColumn="0" w:lastRowLastColumn="0"/>
              <w:rPr>
                <w:rFonts w:ascii="Atkinson Hyperlegible" w:hAnsi="Atkinson Hyperlegible"/>
                <w:b w:val="0"/>
                <w:bCs w:val="0"/>
              </w:rPr>
            </w:pPr>
            <w:r w:rsidRPr="002C6A13">
              <w:rPr>
                <w:rFonts w:ascii="Atkinson Hyperlegible" w:hAnsi="Atkinson Hyperlegible"/>
                <w:b w:val="0"/>
                <w:bCs w:val="0"/>
              </w:rPr>
              <w:t>1 – Not Effective</w:t>
            </w:r>
          </w:p>
        </w:tc>
        <w:tc>
          <w:tcPr>
            <w:tcW w:w="2133" w:type="dxa"/>
            <w:tcBorders>
              <w:top w:val="single" w:sz="4" w:space="0" w:color="auto"/>
              <w:left w:val="single" w:sz="4" w:space="0" w:color="FFFFFF" w:themeColor="background1"/>
              <w:bottom w:val="nil"/>
              <w:right w:val="single" w:sz="4" w:space="0" w:color="FFFFFF" w:themeColor="background1"/>
            </w:tcBorders>
            <w:shd w:val="clear" w:color="auto" w:fill="0066A6"/>
            <w:vAlign w:val="center"/>
          </w:tcPr>
          <w:p w14:paraId="0372F94A" w14:textId="77777777" w:rsidR="00480C03" w:rsidRPr="002C6A13" w:rsidRDefault="00480C03" w:rsidP="00E05DA4">
            <w:pPr>
              <w:cnfStyle w:val="100000000000" w:firstRow="1" w:lastRow="0" w:firstColumn="0" w:lastColumn="0" w:oddVBand="0" w:evenVBand="0" w:oddHBand="0" w:evenHBand="0" w:firstRowFirstColumn="0" w:firstRowLastColumn="0" w:lastRowFirstColumn="0" w:lastRowLastColumn="0"/>
              <w:rPr>
                <w:rFonts w:ascii="Atkinson Hyperlegible" w:hAnsi="Atkinson Hyperlegible"/>
                <w:b w:val="0"/>
                <w:bCs w:val="0"/>
              </w:rPr>
            </w:pPr>
            <w:r w:rsidRPr="002C6A13">
              <w:rPr>
                <w:rFonts w:ascii="Atkinson Hyperlegible" w:hAnsi="Atkinson Hyperlegible"/>
                <w:b w:val="0"/>
                <w:bCs w:val="0"/>
              </w:rPr>
              <w:t>No Rating</w:t>
            </w:r>
          </w:p>
        </w:tc>
        <w:tc>
          <w:tcPr>
            <w:tcW w:w="1070" w:type="dxa"/>
            <w:tcBorders>
              <w:top w:val="single" w:sz="4" w:space="0" w:color="auto"/>
              <w:left w:val="single" w:sz="4" w:space="0" w:color="FFFFFF" w:themeColor="background1"/>
              <w:bottom w:val="nil"/>
              <w:right w:val="single" w:sz="4" w:space="0" w:color="auto"/>
            </w:tcBorders>
            <w:shd w:val="clear" w:color="auto" w:fill="0066A6"/>
            <w:vAlign w:val="center"/>
          </w:tcPr>
          <w:p w14:paraId="6CD22AFA" w14:textId="77777777" w:rsidR="00480C03" w:rsidRPr="002C6A13" w:rsidRDefault="00480C03" w:rsidP="00E05DA4">
            <w:pPr>
              <w:cnfStyle w:val="100000000000" w:firstRow="1" w:lastRow="0" w:firstColumn="0" w:lastColumn="0" w:oddVBand="0" w:evenVBand="0" w:oddHBand="0" w:evenHBand="0" w:firstRowFirstColumn="0" w:firstRowLastColumn="0" w:lastRowFirstColumn="0" w:lastRowLastColumn="0"/>
              <w:rPr>
                <w:rFonts w:ascii="Atkinson Hyperlegible" w:hAnsi="Atkinson Hyperlegible"/>
                <w:b w:val="0"/>
                <w:bCs w:val="0"/>
              </w:rPr>
            </w:pPr>
            <w:r w:rsidRPr="002C6A13">
              <w:rPr>
                <w:rFonts w:ascii="Atkinson Hyperlegible" w:hAnsi="Atkinson Hyperlegible"/>
                <w:b w:val="0"/>
                <w:bCs w:val="0"/>
              </w:rPr>
              <w:t>Chosen Rating</w:t>
            </w:r>
          </w:p>
        </w:tc>
      </w:tr>
      <w:tr w:rsidR="008A6BF9" w:rsidRPr="002C6A13" w14:paraId="5CEFFD21" w14:textId="77777777" w:rsidTr="000A26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FFFFFF" w:themeColor="background1"/>
              <w:left w:val="single" w:sz="4" w:space="0" w:color="auto"/>
              <w:bottom w:val="single" w:sz="4" w:space="0" w:color="FFFFFF" w:themeColor="background1"/>
              <w:right w:val="nil"/>
            </w:tcBorders>
            <w:shd w:val="clear" w:color="auto" w:fill="0066A6"/>
          </w:tcPr>
          <w:p w14:paraId="6682B5FF" w14:textId="7F8970C0" w:rsidR="007360B9" w:rsidRPr="002C6A13" w:rsidRDefault="007360B9" w:rsidP="00E05DA4">
            <w:pPr>
              <w:rPr>
                <w:rFonts w:ascii="Atkinson Hyperlegible" w:hAnsi="Atkinson Hyperlegible"/>
                <w:b w:val="0"/>
                <w:bCs w:val="0"/>
              </w:rPr>
            </w:pPr>
            <w:r w:rsidRPr="002C6A13">
              <w:rPr>
                <w:rFonts w:ascii="Atkinson Hyperlegible" w:hAnsi="Atkinson Hyperlegible"/>
                <w:b w:val="0"/>
                <w:bCs w:val="0"/>
              </w:rPr>
              <w:t>Career Awareness</w:t>
            </w:r>
          </w:p>
        </w:tc>
        <w:tc>
          <w:tcPr>
            <w:tcW w:w="3483" w:type="dxa"/>
            <w:tcBorders>
              <w:top w:val="nil"/>
              <w:left w:val="nil"/>
              <w:bottom w:val="single" w:sz="4" w:space="0" w:color="000000" w:themeColor="text1"/>
              <w:right w:val="single" w:sz="4" w:space="0" w:color="000000" w:themeColor="text1"/>
            </w:tcBorders>
            <w:shd w:val="clear" w:color="auto" w:fill="F2F2F2" w:themeFill="background1" w:themeFillShade="F2"/>
          </w:tcPr>
          <w:p w14:paraId="09EA011C" w14:textId="77777777"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All youth learn about training, education, and skills needed in various occupational pathways. All youth</w:t>
            </w:r>
          </w:p>
          <w:p w14:paraId="3F8CE0FC" w14:textId="316C1FF5"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 xml:space="preserve">build a profile of </w:t>
            </w:r>
            <w:r w:rsidR="00537CF5" w:rsidRPr="002C6A13">
              <w:t>SPIN</w:t>
            </w:r>
            <w:r w:rsidRPr="002C6A13">
              <w:t xml:space="preserve"> (strengths</w:t>
            </w:r>
            <w:r w:rsidR="00537CF5" w:rsidRPr="002C6A13">
              <w:t>, preferences, interests, and needs</w:t>
            </w:r>
            <w:r w:rsidRPr="002C6A13">
              <w:t xml:space="preserve">) to assist in learning more about career paths that are a good fit. All youth engage in career awareness designed to also </w:t>
            </w:r>
            <w:r w:rsidRPr="002C6A13">
              <w:lastRenderedPageBreak/>
              <w:t xml:space="preserve">develops the youth’s self- </w:t>
            </w:r>
            <w:r w:rsidR="003A6E5C" w:rsidRPr="002C6A13">
              <w:t>awareness.</w:t>
            </w:r>
          </w:p>
        </w:tc>
        <w:tc>
          <w:tcPr>
            <w:tcW w:w="34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83A39C" w14:textId="0B2CD18A"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lastRenderedPageBreak/>
              <w:t xml:space="preserve">Some youth learn about the training, education, and skills needed in </w:t>
            </w:r>
            <w:proofErr w:type="gramStart"/>
            <w:r w:rsidRPr="002C6A13">
              <w:t>various</w:t>
            </w:r>
            <w:proofErr w:type="gramEnd"/>
          </w:p>
          <w:p w14:paraId="0901B709" w14:textId="18338435"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 xml:space="preserve">occupational pathways. Some youth build a profile of </w:t>
            </w:r>
            <w:r w:rsidR="003A6E5C" w:rsidRPr="002C6A13">
              <w:t>SPINS</w:t>
            </w:r>
            <w:r w:rsidRPr="002C6A13">
              <w:t>. Some youth engage in career awareness activities designed to develops the youth’s self- awareness.</w:t>
            </w:r>
          </w:p>
        </w:tc>
        <w:tc>
          <w:tcPr>
            <w:tcW w:w="2133"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1D77CF5" w14:textId="4A8D203E"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Little to no evidence of implementation. Or not individualized.</w:t>
            </w:r>
          </w:p>
        </w:tc>
        <w:tc>
          <w:tcPr>
            <w:tcW w:w="2133"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E18EAE" w14:textId="7665068C"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Need more or different data to determine implementation</w:t>
            </w:r>
          </w:p>
        </w:tc>
        <w:tc>
          <w:tcPr>
            <w:tcW w:w="1070" w:type="dxa"/>
            <w:tcBorders>
              <w:top w:val="nil"/>
              <w:left w:val="single" w:sz="4" w:space="0" w:color="000000" w:themeColor="text1"/>
              <w:bottom w:val="single" w:sz="4" w:space="0" w:color="000000" w:themeColor="text1"/>
              <w:right w:val="single" w:sz="4" w:space="0" w:color="auto"/>
            </w:tcBorders>
            <w:shd w:val="clear" w:color="auto" w:fill="F2F2F2" w:themeFill="background1" w:themeFillShade="F2"/>
          </w:tcPr>
          <w:p w14:paraId="022B9496" w14:textId="77777777"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p>
        </w:tc>
      </w:tr>
      <w:tr w:rsidR="002C6A13" w:rsidRPr="002C6A13" w14:paraId="56F8481A" w14:textId="77777777" w:rsidTr="000A2662">
        <w:trPr>
          <w:cantSplit/>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FFFFFF" w:themeColor="background1"/>
              <w:left w:val="single" w:sz="4" w:space="0" w:color="auto"/>
              <w:bottom w:val="single" w:sz="4" w:space="0" w:color="FFFFFF" w:themeColor="background1"/>
              <w:right w:val="nil"/>
            </w:tcBorders>
            <w:shd w:val="clear" w:color="auto" w:fill="0066A6"/>
          </w:tcPr>
          <w:p w14:paraId="7DCED57F" w14:textId="0BA15E23" w:rsidR="007360B9" w:rsidRPr="002C6A13" w:rsidRDefault="007360B9" w:rsidP="00E05DA4">
            <w:pPr>
              <w:rPr>
                <w:rFonts w:ascii="Atkinson Hyperlegible" w:hAnsi="Atkinson Hyperlegible"/>
                <w:b w:val="0"/>
                <w:bCs w:val="0"/>
              </w:rPr>
            </w:pPr>
            <w:r w:rsidRPr="002C6A13">
              <w:rPr>
                <w:rFonts w:ascii="Atkinson Hyperlegible" w:hAnsi="Atkinson Hyperlegible"/>
                <w:b w:val="0"/>
                <w:bCs w:val="0"/>
              </w:rPr>
              <w:t>Occupational Courses</w:t>
            </w:r>
          </w:p>
        </w:tc>
        <w:tc>
          <w:tcPr>
            <w:tcW w:w="3483" w:type="dxa"/>
            <w:tcBorders>
              <w:top w:val="single" w:sz="4" w:space="0" w:color="000000" w:themeColor="text1"/>
              <w:left w:val="nil"/>
              <w:bottom w:val="single" w:sz="4" w:space="0" w:color="000000" w:themeColor="text1"/>
              <w:right w:val="single" w:sz="4" w:space="0" w:color="000000" w:themeColor="text1"/>
            </w:tcBorders>
          </w:tcPr>
          <w:p w14:paraId="02E1594F" w14:textId="16F8F97E" w:rsidR="007360B9" w:rsidRPr="002C6A13" w:rsidRDefault="00DC12EF" w:rsidP="003D7155">
            <w:pPr>
              <w:pStyle w:val="BodyText"/>
              <w:cnfStyle w:val="000000000000" w:firstRow="0" w:lastRow="0" w:firstColumn="0" w:lastColumn="0" w:oddVBand="0" w:evenVBand="0" w:oddHBand="0" w:evenHBand="0" w:firstRowFirstColumn="0" w:firstRowLastColumn="0" w:lastRowFirstColumn="0" w:lastRowLastColumn="0"/>
            </w:pPr>
            <w:r w:rsidRPr="002C6A13">
              <w:t>All youth have access to Occupational courses that are designed to develop occupational specific skills through instruction, and experiences focused on their desired employment goals.</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0F43" w14:textId="7E120D31" w:rsidR="007360B9" w:rsidRPr="002C6A13" w:rsidRDefault="0057319D" w:rsidP="003D7155">
            <w:pPr>
              <w:pStyle w:val="BodyText"/>
              <w:cnfStyle w:val="000000000000" w:firstRow="0" w:lastRow="0" w:firstColumn="0" w:lastColumn="0" w:oddVBand="0" w:evenVBand="0" w:oddHBand="0" w:evenHBand="0" w:firstRowFirstColumn="0" w:firstRowLastColumn="0" w:lastRowFirstColumn="0" w:lastRowLastColumn="0"/>
            </w:pPr>
            <w:r w:rsidRPr="002C6A13">
              <w:t>Some youth have access to Occupational courses or available courses are not focused on their desired employment goals.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460" w14:textId="77777777" w:rsidR="007360B9" w:rsidRPr="002C6A13" w:rsidRDefault="007360B9" w:rsidP="003D7155">
            <w:pPr>
              <w:pStyle w:val="BodyText"/>
              <w:cnfStyle w:val="000000000000" w:firstRow="0" w:lastRow="0" w:firstColumn="0" w:lastColumn="0" w:oddVBand="0" w:evenVBand="0" w:oddHBand="0" w:evenHBand="0" w:firstRowFirstColumn="0" w:firstRowLastColumn="0" w:lastRowFirstColumn="0" w:lastRowLastColumn="0"/>
            </w:pPr>
            <w:r w:rsidRPr="002C6A13">
              <w:t>Little to no evidence of implementation. Or not individualized.</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D1D9" w14:textId="77777777" w:rsidR="007360B9" w:rsidRPr="002C6A13" w:rsidRDefault="007360B9" w:rsidP="003D7155">
            <w:pPr>
              <w:pStyle w:val="BodyText"/>
              <w:cnfStyle w:val="000000000000" w:firstRow="0" w:lastRow="0" w:firstColumn="0" w:lastColumn="0" w:oddVBand="0" w:evenVBand="0" w:oddHBand="0" w:evenHBand="0" w:firstRowFirstColumn="0" w:firstRowLastColumn="0" w:lastRowFirstColumn="0" w:lastRowLastColumn="0"/>
            </w:pPr>
            <w:r w:rsidRPr="002C6A13">
              <w:t>Need more or different data to determine implementation.</w:t>
            </w:r>
          </w:p>
        </w:tc>
        <w:tc>
          <w:tcPr>
            <w:tcW w:w="1070" w:type="dxa"/>
            <w:tcBorders>
              <w:top w:val="single" w:sz="4" w:space="0" w:color="000000" w:themeColor="text1"/>
              <w:left w:val="single" w:sz="4" w:space="0" w:color="000000" w:themeColor="text1"/>
              <w:bottom w:val="single" w:sz="4" w:space="0" w:color="000000" w:themeColor="text1"/>
              <w:right w:val="single" w:sz="4" w:space="0" w:color="auto"/>
            </w:tcBorders>
          </w:tcPr>
          <w:p w14:paraId="6F4C236F" w14:textId="77777777" w:rsidR="007360B9" w:rsidRPr="002C6A13" w:rsidRDefault="007360B9" w:rsidP="003D7155">
            <w:pPr>
              <w:pStyle w:val="BodyText"/>
              <w:cnfStyle w:val="000000000000" w:firstRow="0" w:lastRow="0" w:firstColumn="0" w:lastColumn="0" w:oddVBand="0" w:evenVBand="0" w:oddHBand="0" w:evenHBand="0" w:firstRowFirstColumn="0" w:firstRowLastColumn="0" w:lastRowFirstColumn="0" w:lastRowLastColumn="0"/>
            </w:pPr>
          </w:p>
        </w:tc>
      </w:tr>
      <w:tr w:rsidR="007360B9" w:rsidRPr="002C6A13" w14:paraId="5457274A" w14:textId="77777777" w:rsidTr="000A26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FFFFFF" w:themeColor="background1"/>
              <w:left w:val="single" w:sz="4" w:space="0" w:color="auto"/>
              <w:bottom w:val="single" w:sz="4" w:space="0" w:color="FFFFFF" w:themeColor="background1"/>
              <w:right w:val="nil"/>
            </w:tcBorders>
            <w:shd w:val="clear" w:color="auto" w:fill="0066A6"/>
          </w:tcPr>
          <w:p w14:paraId="0DF2F8D2" w14:textId="5521FABE" w:rsidR="007360B9" w:rsidRPr="002C6A13" w:rsidRDefault="007360B9" w:rsidP="00E05DA4">
            <w:pPr>
              <w:rPr>
                <w:rFonts w:ascii="Atkinson Hyperlegible" w:hAnsi="Atkinson Hyperlegible"/>
                <w:b w:val="0"/>
                <w:bCs w:val="0"/>
              </w:rPr>
            </w:pPr>
            <w:r w:rsidRPr="002C6A13">
              <w:rPr>
                <w:rFonts w:ascii="Atkinson Hyperlegible" w:hAnsi="Atkinson Hyperlegible"/>
                <w:b w:val="0"/>
                <w:bCs w:val="0"/>
              </w:rPr>
              <w:t>Paid Employment/Work Experiences</w:t>
            </w:r>
          </w:p>
        </w:tc>
        <w:tc>
          <w:tcPr>
            <w:tcW w:w="3483" w:type="dxa"/>
            <w:tcBorders>
              <w:top w:val="single" w:sz="4" w:space="0" w:color="000000" w:themeColor="text1"/>
              <w:left w:val="nil"/>
              <w:bottom w:val="single" w:sz="4" w:space="0" w:color="000000" w:themeColor="text1"/>
            </w:tcBorders>
            <w:shd w:val="clear" w:color="auto" w:fill="F2F2F2" w:themeFill="background1" w:themeFillShade="F2"/>
          </w:tcPr>
          <w:p w14:paraId="6720D49A" w14:textId="54988F04" w:rsidR="007360B9" w:rsidRPr="002C6A13" w:rsidRDefault="00242336" w:rsidP="003D7155">
            <w:pPr>
              <w:pStyle w:val="BodyText"/>
              <w:cnfStyle w:val="000000100000" w:firstRow="0" w:lastRow="0" w:firstColumn="0" w:lastColumn="0" w:oddVBand="0" w:evenVBand="0" w:oddHBand="1" w:evenHBand="0" w:firstRowFirstColumn="0" w:firstRowLastColumn="0" w:lastRowFirstColumn="0" w:lastRowLastColumn="0"/>
            </w:pPr>
            <w:r w:rsidRPr="002C6A13">
              <w:t xml:space="preserve">All youth have access to a continuum of </w:t>
            </w:r>
            <w:proofErr w:type="gramStart"/>
            <w:r w:rsidR="00A76984" w:rsidRPr="002C6A13">
              <w:t>community based</w:t>
            </w:r>
            <w:proofErr w:type="gramEnd"/>
            <w:r w:rsidRPr="002C6A13">
              <w:t xml:space="preserve"> work experience programs that are supported by classroom instruction. The culture of the school and community encourages youth to seek employment, volunteering and/or internships while in high school</w:t>
            </w:r>
          </w:p>
        </w:tc>
        <w:tc>
          <w:tcPr>
            <w:tcW w:w="3460" w:type="dxa"/>
            <w:tcBorders>
              <w:top w:val="single" w:sz="4" w:space="0" w:color="000000" w:themeColor="text1"/>
              <w:bottom w:val="single" w:sz="4" w:space="0" w:color="000000" w:themeColor="text1"/>
            </w:tcBorders>
            <w:shd w:val="clear" w:color="auto" w:fill="F2F2F2" w:themeFill="background1" w:themeFillShade="F2"/>
          </w:tcPr>
          <w:p w14:paraId="67D95AF2" w14:textId="77777777" w:rsidR="00EE751C" w:rsidRPr="002C6A13" w:rsidRDefault="00EE751C" w:rsidP="003D7155">
            <w:pPr>
              <w:pStyle w:val="BodyText"/>
              <w:cnfStyle w:val="000000100000" w:firstRow="0" w:lastRow="0" w:firstColumn="0" w:lastColumn="0" w:oddVBand="0" w:evenVBand="0" w:oddHBand="1" w:evenHBand="0" w:firstRowFirstColumn="0" w:firstRowLastColumn="0" w:lastRowFirstColumn="0" w:lastRowLastColumn="0"/>
            </w:pPr>
            <w:r w:rsidRPr="002C6A13">
              <w:t>Some youth have access to a continuum of community- based work experience programs. Or there is no continuum of options.</w:t>
            </w:r>
          </w:p>
          <w:p w14:paraId="71891778" w14:textId="1882F6A5" w:rsidR="007360B9" w:rsidRPr="002C6A13" w:rsidRDefault="00EE751C" w:rsidP="003D7155">
            <w:pPr>
              <w:pStyle w:val="BodyText"/>
              <w:cnfStyle w:val="000000100000" w:firstRow="0" w:lastRow="0" w:firstColumn="0" w:lastColumn="0" w:oddVBand="0" w:evenVBand="0" w:oddHBand="1" w:evenHBand="0" w:firstRowFirstColumn="0" w:firstRowLastColumn="0" w:lastRowFirstColumn="0" w:lastRowLastColumn="0"/>
            </w:pPr>
            <w:r w:rsidRPr="002C6A13">
              <w:t>The culture of the school and community does not encourage youth to seek employment, volunteering and/or internships while in high school.</w:t>
            </w:r>
          </w:p>
        </w:tc>
        <w:tc>
          <w:tcPr>
            <w:tcW w:w="2133" w:type="dxa"/>
            <w:tcBorders>
              <w:top w:val="single" w:sz="4" w:space="0" w:color="000000" w:themeColor="text1"/>
              <w:bottom w:val="single" w:sz="4" w:space="0" w:color="000000" w:themeColor="text1"/>
            </w:tcBorders>
            <w:shd w:val="clear" w:color="auto" w:fill="F2F2F2" w:themeFill="background1" w:themeFillShade="F2"/>
          </w:tcPr>
          <w:p w14:paraId="33565CA4" w14:textId="77777777"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Little to no evidence of implementation. Or not individualized.</w:t>
            </w:r>
          </w:p>
        </w:tc>
        <w:tc>
          <w:tcPr>
            <w:tcW w:w="2133" w:type="dxa"/>
            <w:tcBorders>
              <w:top w:val="single" w:sz="4" w:space="0" w:color="000000" w:themeColor="text1"/>
              <w:bottom w:val="single" w:sz="4" w:space="0" w:color="000000" w:themeColor="text1"/>
            </w:tcBorders>
            <w:shd w:val="clear" w:color="auto" w:fill="F2F2F2" w:themeFill="background1" w:themeFillShade="F2"/>
          </w:tcPr>
          <w:p w14:paraId="132CD7C6" w14:textId="77777777"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r w:rsidRPr="002C6A13">
              <w:t>Need more or different data to determine implementation.</w:t>
            </w:r>
          </w:p>
        </w:tc>
        <w:tc>
          <w:tcPr>
            <w:tcW w:w="1070" w:type="dxa"/>
            <w:tcBorders>
              <w:top w:val="single" w:sz="4" w:space="0" w:color="000000" w:themeColor="text1"/>
              <w:bottom w:val="single" w:sz="4" w:space="0" w:color="000000" w:themeColor="text1"/>
            </w:tcBorders>
            <w:shd w:val="clear" w:color="auto" w:fill="F2F2F2" w:themeFill="background1" w:themeFillShade="F2"/>
          </w:tcPr>
          <w:p w14:paraId="3A5E7264" w14:textId="77777777" w:rsidR="007360B9" w:rsidRPr="002C6A13" w:rsidRDefault="007360B9" w:rsidP="003D7155">
            <w:pPr>
              <w:pStyle w:val="BodyText"/>
              <w:cnfStyle w:val="000000100000" w:firstRow="0" w:lastRow="0" w:firstColumn="0" w:lastColumn="0" w:oddVBand="0" w:evenVBand="0" w:oddHBand="1" w:evenHBand="0" w:firstRowFirstColumn="0" w:firstRowLastColumn="0" w:lastRowFirstColumn="0" w:lastRowLastColumn="0"/>
            </w:pPr>
          </w:p>
        </w:tc>
      </w:tr>
      <w:tr w:rsidR="007360B9" w:rsidRPr="002C6A13" w14:paraId="05B37A39" w14:textId="77777777" w:rsidTr="000A2662">
        <w:trPr>
          <w:cantSplit/>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FFFFFF" w:themeColor="background1"/>
              <w:left w:val="single" w:sz="4" w:space="0" w:color="auto"/>
              <w:bottom w:val="single" w:sz="4" w:space="0" w:color="FFFFFF" w:themeColor="background1"/>
              <w:right w:val="nil"/>
            </w:tcBorders>
            <w:shd w:val="clear" w:color="auto" w:fill="0066A6"/>
          </w:tcPr>
          <w:p w14:paraId="3ED44A1D" w14:textId="5E21FE3A" w:rsidR="007360B9" w:rsidRPr="002C6A13" w:rsidRDefault="007360B9" w:rsidP="00E05DA4">
            <w:pPr>
              <w:rPr>
                <w:rFonts w:ascii="Atkinson Hyperlegible" w:hAnsi="Atkinson Hyperlegible"/>
                <w:b w:val="0"/>
                <w:bCs w:val="0"/>
              </w:rPr>
            </w:pPr>
            <w:r w:rsidRPr="002C6A13">
              <w:rPr>
                <w:rFonts w:ascii="Atkinson Hyperlegible" w:hAnsi="Atkinson Hyperlegible"/>
                <w:b w:val="0"/>
                <w:bCs w:val="0"/>
              </w:rPr>
              <w:t>Work Study</w:t>
            </w:r>
          </w:p>
        </w:tc>
        <w:tc>
          <w:tcPr>
            <w:tcW w:w="3483" w:type="dxa"/>
            <w:tcBorders>
              <w:top w:val="single" w:sz="4" w:space="0" w:color="000000" w:themeColor="text1"/>
              <w:left w:val="nil"/>
              <w:bottom w:val="single" w:sz="4" w:space="0" w:color="000000" w:themeColor="text1"/>
            </w:tcBorders>
            <w:shd w:val="clear" w:color="auto" w:fill="F2F2F2" w:themeFill="background1" w:themeFillShade="F2"/>
          </w:tcPr>
          <w:p w14:paraId="712C1F50" w14:textId="45FA3A78" w:rsidR="007360B9" w:rsidRPr="002C6A13" w:rsidRDefault="001A0C91" w:rsidP="003D7155">
            <w:pPr>
              <w:pStyle w:val="BodyText"/>
              <w:cnfStyle w:val="000000000000" w:firstRow="0" w:lastRow="0" w:firstColumn="0" w:lastColumn="0" w:oddVBand="0" w:evenVBand="0" w:oddHBand="0" w:evenHBand="0" w:firstRowFirstColumn="0" w:firstRowLastColumn="0" w:lastRowFirstColumn="0" w:lastRowLastColumn="0"/>
            </w:pPr>
            <w:r w:rsidRPr="002C6A13">
              <w:t xml:space="preserve">Youth have access to work study programs that include options for paid and nonpaid </w:t>
            </w:r>
            <w:r w:rsidRPr="002C6A13">
              <w:lastRenderedPageBreak/>
              <w:t>work experiences (in school and in the community), gaining</w:t>
            </w:r>
            <w:r w:rsidRPr="002C6A13">
              <w:rPr>
                <w:spacing w:val="-10"/>
              </w:rPr>
              <w:t xml:space="preserve"> </w:t>
            </w:r>
            <w:r w:rsidRPr="002C6A13">
              <w:t>high</w:t>
            </w:r>
            <w:r w:rsidRPr="002C6A13">
              <w:rPr>
                <w:spacing w:val="-10"/>
              </w:rPr>
              <w:t xml:space="preserve"> </w:t>
            </w:r>
            <w:r w:rsidRPr="002C6A13">
              <w:t>school</w:t>
            </w:r>
            <w:r w:rsidRPr="002C6A13">
              <w:rPr>
                <w:spacing w:val="-10"/>
              </w:rPr>
              <w:t xml:space="preserve"> </w:t>
            </w:r>
            <w:r w:rsidRPr="002C6A13">
              <w:t>credits,</w:t>
            </w:r>
            <w:r w:rsidRPr="002C6A13">
              <w:rPr>
                <w:spacing w:val="-10"/>
              </w:rPr>
              <w:t xml:space="preserve"> </w:t>
            </w:r>
            <w:r w:rsidRPr="002C6A13">
              <w:t>meeting graduation</w:t>
            </w:r>
            <w:r w:rsidRPr="002C6A13">
              <w:rPr>
                <w:spacing w:val="-9"/>
              </w:rPr>
              <w:t xml:space="preserve"> </w:t>
            </w:r>
            <w:r w:rsidRPr="002C6A13">
              <w:t>requirements,</w:t>
            </w:r>
            <w:r w:rsidRPr="002C6A13">
              <w:rPr>
                <w:spacing w:val="-9"/>
              </w:rPr>
              <w:t xml:space="preserve"> </w:t>
            </w:r>
            <w:r w:rsidRPr="002C6A13">
              <w:t xml:space="preserve">classroom instruction on employability skills </w:t>
            </w:r>
            <w:r w:rsidRPr="002C6A13">
              <w:rPr>
                <w:spacing w:val="-4"/>
              </w:rPr>
              <w:t>and</w:t>
            </w:r>
            <w:r w:rsidRPr="002C6A13">
              <w:rPr>
                <w:spacing w:val="-5"/>
              </w:rPr>
              <w:t xml:space="preserve"> </w:t>
            </w:r>
            <w:r w:rsidRPr="002C6A13">
              <w:rPr>
                <w:spacing w:val="-4"/>
              </w:rPr>
              <w:t>attitudes,</w:t>
            </w:r>
            <w:r w:rsidRPr="002C6A13">
              <w:rPr>
                <w:spacing w:val="-5"/>
              </w:rPr>
              <w:t xml:space="preserve"> </w:t>
            </w:r>
            <w:r w:rsidRPr="002C6A13">
              <w:rPr>
                <w:spacing w:val="-4"/>
              </w:rPr>
              <w:t>practice</w:t>
            </w:r>
            <w:r w:rsidRPr="002C6A13">
              <w:rPr>
                <w:spacing w:val="-5"/>
              </w:rPr>
              <w:t xml:space="preserve"> </w:t>
            </w:r>
            <w:r w:rsidRPr="002C6A13">
              <w:rPr>
                <w:spacing w:val="-4"/>
              </w:rPr>
              <w:t>and</w:t>
            </w:r>
            <w:r w:rsidRPr="002C6A13">
              <w:rPr>
                <w:spacing w:val="-5"/>
              </w:rPr>
              <w:t xml:space="preserve"> </w:t>
            </w:r>
            <w:r w:rsidRPr="002C6A13">
              <w:rPr>
                <w:spacing w:val="-4"/>
              </w:rPr>
              <w:t xml:space="preserve">simulation </w:t>
            </w:r>
            <w:r w:rsidRPr="002C6A13">
              <w:t>with interviewing, inter-personal relationships,</w:t>
            </w:r>
            <w:r w:rsidRPr="002C6A13">
              <w:rPr>
                <w:spacing w:val="-15"/>
              </w:rPr>
              <w:t xml:space="preserve"> </w:t>
            </w:r>
            <w:r w:rsidRPr="002C6A13">
              <w:t>resume</w:t>
            </w:r>
            <w:r w:rsidRPr="002C6A13">
              <w:rPr>
                <w:spacing w:val="-14"/>
              </w:rPr>
              <w:t xml:space="preserve"> </w:t>
            </w:r>
            <w:r w:rsidRPr="002C6A13">
              <w:t>building,</w:t>
            </w:r>
            <w:r w:rsidRPr="002C6A13">
              <w:rPr>
                <w:spacing w:val="-14"/>
              </w:rPr>
              <w:t xml:space="preserve"> </w:t>
            </w:r>
            <w:r w:rsidRPr="002C6A13">
              <w:t>adult living skills such as technology use, communication</w:t>
            </w:r>
            <w:r w:rsidRPr="002C6A13">
              <w:rPr>
                <w:spacing w:val="-1"/>
              </w:rPr>
              <w:t xml:space="preserve"> </w:t>
            </w:r>
            <w:r w:rsidRPr="002C6A13">
              <w:t>(written</w:t>
            </w:r>
            <w:r w:rsidRPr="002C6A13">
              <w:rPr>
                <w:spacing w:val="-1"/>
              </w:rPr>
              <w:t xml:space="preserve"> </w:t>
            </w:r>
            <w:r w:rsidRPr="002C6A13">
              <w:t>and</w:t>
            </w:r>
            <w:r w:rsidRPr="002C6A13">
              <w:rPr>
                <w:spacing w:val="-1"/>
              </w:rPr>
              <w:t xml:space="preserve"> </w:t>
            </w:r>
            <w:r w:rsidRPr="002C6A13">
              <w:t>verbal), problem solving, decision making</w:t>
            </w:r>
            <w:r w:rsidR="00D424D8" w:rsidRPr="002C6A13">
              <w:t>.</w:t>
            </w:r>
          </w:p>
        </w:tc>
        <w:tc>
          <w:tcPr>
            <w:tcW w:w="3460" w:type="dxa"/>
            <w:tcBorders>
              <w:top w:val="single" w:sz="4" w:space="0" w:color="000000" w:themeColor="text1"/>
              <w:bottom w:val="single" w:sz="4" w:space="0" w:color="000000" w:themeColor="text1"/>
            </w:tcBorders>
            <w:shd w:val="clear" w:color="auto" w:fill="F2F2F2" w:themeFill="background1" w:themeFillShade="F2"/>
          </w:tcPr>
          <w:p w14:paraId="259B3D04" w14:textId="77777777" w:rsidR="00DD7703" w:rsidRPr="002C6A13" w:rsidRDefault="00DD7703" w:rsidP="003D7155">
            <w:pPr>
              <w:pStyle w:val="BodyText"/>
              <w:cnfStyle w:val="000000000000" w:firstRow="0" w:lastRow="0" w:firstColumn="0" w:lastColumn="0" w:oddVBand="0" w:evenVBand="0" w:oddHBand="0" w:evenHBand="0" w:firstRowFirstColumn="0" w:firstRowLastColumn="0" w:lastRowFirstColumn="0" w:lastRowLastColumn="0"/>
            </w:pPr>
            <w:r w:rsidRPr="002C6A13">
              <w:lastRenderedPageBreak/>
              <w:t>Some youth have access</w:t>
            </w:r>
            <w:r w:rsidRPr="002C6A13">
              <w:rPr>
                <w:spacing w:val="40"/>
              </w:rPr>
              <w:t xml:space="preserve"> </w:t>
            </w:r>
            <w:r w:rsidRPr="002C6A13">
              <w:t xml:space="preserve">to work study programs </w:t>
            </w:r>
            <w:r w:rsidRPr="002C6A13">
              <w:rPr>
                <w:spacing w:val="-2"/>
              </w:rPr>
              <w:t>that</w:t>
            </w:r>
            <w:r w:rsidRPr="002C6A13">
              <w:rPr>
                <w:spacing w:val="-13"/>
              </w:rPr>
              <w:t xml:space="preserve"> </w:t>
            </w:r>
            <w:r w:rsidRPr="002C6A13">
              <w:rPr>
                <w:spacing w:val="-2"/>
              </w:rPr>
              <w:t>include</w:t>
            </w:r>
            <w:r w:rsidRPr="002C6A13">
              <w:rPr>
                <w:spacing w:val="-12"/>
              </w:rPr>
              <w:t xml:space="preserve"> </w:t>
            </w:r>
            <w:r w:rsidRPr="002C6A13">
              <w:rPr>
                <w:spacing w:val="-2"/>
              </w:rPr>
              <w:t>all</w:t>
            </w:r>
            <w:r w:rsidRPr="002C6A13">
              <w:rPr>
                <w:spacing w:val="-12"/>
              </w:rPr>
              <w:t xml:space="preserve"> </w:t>
            </w:r>
            <w:r w:rsidRPr="002C6A13">
              <w:rPr>
                <w:spacing w:val="-2"/>
              </w:rPr>
              <w:t>the</w:t>
            </w:r>
            <w:r w:rsidRPr="002C6A13">
              <w:rPr>
                <w:spacing w:val="-12"/>
              </w:rPr>
              <w:t xml:space="preserve"> </w:t>
            </w:r>
            <w:r w:rsidRPr="002C6A13">
              <w:rPr>
                <w:spacing w:val="-2"/>
              </w:rPr>
              <w:t xml:space="preserve">features </w:t>
            </w:r>
            <w:r w:rsidRPr="002C6A13">
              <w:t>of effective programs.</w:t>
            </w:r>
          </w:p>
          <w:p w14:paraId="44BA25AA" w14:textId="4F8085E3" w:rsidR="007360B9" w:rsidRPr="002C6A13" w:rsidRDefault="00DD7703" w:rsidP="003D7155">
            <w:pPr>
              <w:pStyle w:val="BodyText"/>
              <w:cnfStyle w:val="000000000000" w:firstRow="0" w:lastRow="0" w:firstColumn="0" w:lastColumn="0" w:oddVBand="0" w:evenVBand="0" w:oddHBand="0" w:evenHBand="0" w:firstRowFirstColumn="0" w:firstRowLastColumn="0" w:lastRowFirstColumn="0" w:lastRowLastColumn="0"/>
            </w:pPr>
            <w:r w:rsidRPr="002C6A13">
              <w:lastRenderedPageBreak/>
              <w:t xml:space="preserve">Or available work study programs do not include </w:t>
            </w:r>
            <w:r w:rsidRPr="002C6A13">
              <w:rPr>
                <w:spacing w:val="-2"/>
              </w:rPr>
              <w:t>all</w:t>
            </w:r>
            <w:r w:rsidRPr="002C6A13">
              <w:rPr>
                <w:spacing w:val="-13"/>
              </w:rPr>
              <w:t xml:space="preserve"> </w:t>
            </w:r>
            <w:r w:rsidRPr="002C6A13">
              <w:rPr>
                <w:spacing w:val="-2"/>
              </w:rPr>
              <w:t>the</w:t>
            </w:r>
            <w:r w:rsidRPr="002C6A13">
              <w:rPr>
                <w:spacing w:val="-12"/>
              </w:rPr>
              <w:t xml:space="preserve"> </w:t>
            </w:r>
            <w:r w:rsidRPr="002C6A13">
              <w:rPr>
                <w:spacing w:val="-2"/>
              </w:rPr>
              <w:t>features</w:t>
            </w:r>
            <w:r w:rsidRPr="002C6A13">
              <w:rPr>
                <w:spacing w:val="-12"/>
              </w:rPr>
              <w:t xml:space="preserve"> </w:t>
            </w:r>
            <w:r w:rsidRPr="002C6A13">
              <w:rPr>
                <w:spacing w:val="-2"/>
              </w:rPr>
              <w:t>of</w:t>
            </w:r>
            <w:r w:rsidRPr="002C6A13">
              <w:rPr>
                <w:spacing w:val="-12"/>
              </w:rPr>
              <w:t xml:space="preserve"> </w:t>
            </w:r>
            <w:r w:rsidRPr="002C6A13">
              <w:rPr>
                <w:spacing w:val="-2"/>
              </w:rPr>
              <w:t>effective programs.</w:t>
            </w:r>
          </w:p>
        </w:tc>
        <w:tc>
          <w:tcPr>
            <w:tcW w:w="2133" w:type="dxa"/>
            <w:tcBorders>
              <w:top w:val="single" w:sz="4" w:space="0" w:color="000000" w:themeColor="text1"/>
              <w:bottom w:val="single" w:sz="4" w:space="0" w:color="000000" w:themeColor="text1"/>
            </w:tcBorders>
            <w:shd w:val="clear" w:color="auto" w:fill="F2F2F2" w:themeFill="background1" w:themeFillShade="F2"/>
          </w:tcPr>
          <w:p w14:paraId="3443D049" w14:textId="2BC0E2FA" w:rsidR="007360B9" w:rsidRPr="002C6A13" w:rsidRDefault="00DD7703" w:rsidP="003D7155">
            <w:pPr>
              <w:pStyle w:val="BodyText"/>
              <w:cnfStyle w:val="000000000000" w:firstRow="0" w:lastRow="0" w:firstColumn="0" w:lastColumn="0" w:oddVBand="0" w:evenVBand="0" w:oddHBand="0" w:evenHBand="0" w:firstRowFirstColumn="0" w:firstRowLastColumn="0" w:lastRowFirstColumn="0" w:lastRowLastColumn="0"/>
            </w:pPr>
            <w:r w:rsidRPr="002C6A13">
              <w:lastRenderedPageBreak/>
              <w:t>Little</w:t>
            </w:r>
            <w:r w:rsidRPr="002C6A13">
              <w:rPr>
                <w:spacing w:val="-13"/>
              </w:rPr>
              <w:t xml:space="preserve"> </w:t>
            </w:r>
            <w:r w:rsidRPr="002C6A13">
              <w:t>to</w:t>
            </w:r>
            <w:r w:rsidRPr="002C6A13">
              <w:rPr>
                <w:spacing w:val="-13"/>
              </w:rPr>
              <w:t xml:space="preserve"> </w:t>
            </w:r>
            <w:r w:rsidRPr="002C6A13">
              <w:t>no</w:t>
            </w:r>
            <w:r w:rsidRPr="002C6A13">
              <w:rPr>
                <w:spacing w:val="-13"/>
              </w:rPr>
              <w:t xml:space="preserve"> </w:t>
            </w:r>
            <w:r w:rsidRPr="002C6A13">
              <w:t>evidence</w:t>
            </w:r>
            <w:r w:rsidRPr="002C6A13">
              <w:rPr>
                <w:spacing w:val="-13"/>
              </w:rPr>
              <w:t xml:space="preserve"> </w:t>
            </w:r>
            <w:r w:rsidRPr="002C6A13">
              <w:t>of implementation.</w:t>
            </w:r>
            <w:r w:rsidRPr="002C6A13">
              <w:rPr>
                <w:spacing w:val="-13"/>
              </w:rPr>
              <w:t xml:space="preserve"> </w:t>
            </w:r>
            <w:r w:rsidRPr="002C6A13">
              <w:t>Or</w:t>
            </w:r>
            <w:r w:rsidRPr="002C6A13">
              <w:rPr>
                <w:spacing w:val="-12"/>
              </w:rPr>
              <w:t xml:space="preserve"> </w:t>
            </w:r>
            <w:r w:rsidRPr="002C6A13">
              <w:t xml:space="preserve">not </w:t>
            </w:r>
            <w:r w:rsidRPr="002C6A13">
              <w:lastRenderedPageBreak/>
              <w:t>individualized.</w:t>
            </w:r>
          </w:p>
        </w:tc>
        <w:tc>
          <w:tcPr>
            <w:tcW w:w="2133" w:type="dxa"/>
            <w:tcBorders>
              <w:top w:val="single" w:sz="4" w:space="0" w:color="000000" w:themeColor="text1"/>
              <w:bottom w:val="single" w:sz="4" w:space="0" w:color="000000" w:themeColor="text1"/>
            </w:tcBorders>
            <w:shd w:val="clear" w:color="auto" w:fill="F2F2F2" w:themeFill="background1" w:themeFillShade="F2"/>
          </w:tcPr>
          <w:p w14:paraId="289A5F15" w14:textId="2C2DDC35" w:rsidR="007360B9" w:rsidRPr="002C6A13" w:rsidRDefault="00DD7703" w:rsidP="003D7155">
            <w:pPr>
              <w:pStyle w:val="BodyText"/>
              <w:cnfStyle w:val="000000000000" w:firstRow="0" w:lastRow="0" w:firstColumn="0" w:lastColumn="0" w:oddVBand="0" w:evenVBand="0" w:oddHBand="0" w:evenHBand="0" w:firstRowFirstColumn="0" w:firstRowLastColumn="0" w:lastRowFirstColumn="0" w:lastRowLastColumn="0"/>
            </w:pPr>
            <w:r w:rsidRPr="002C6A13">
              <w:lastRenderedPageBreak/>
              <w:t>Need</w:t>
            </w:r>
            <w:r w:rsidRPr="002C6A13">
              <w:rPr>
                <w:spacing w:val="-13"/>
              </w:rPr>
              <w:t xml:space="preserve"> </w:t>
            </w:r>
            <w:r w:rsidRPr="002C6A13">
              <w:t>more</w:t>
            </w:r>
            <w:r w:rsidRPr="002C6A13">
              <w:rPr>
                <w:spacing w:val="-12"/>
              </w:rPr>
              <w:t xml:space="preserve"> </w:t>
            </w:r>
            <w:r w:rsidRPr="002C6A13">
              <w:t>or</w:t>
            </w:r>
            <w:r w:rsidRPr="002C6A13">
              <w:rPr>
                <w:spacing w:val="-12"/>
              </w:rPr>
              <w:t xml:space="preserve"> </w:t>
            </w:r>
            <w:r w:rsidRPr="002C6A13">
              <w:t>different data to determine implementation.</w:t>
            </w:r>
          </w:p>
        </w:tc>
        <w:tc>
          <w:tcPr>
            <w:tcW w:w="1070" w:type="dxa"/>
            <w:tcBorders>
              <w:top w:val="single" w:sz="4" w:space="0" w:color="000000" w:themeColor="text1"/>
              <w:bottom w:val="single" w:sz="4" w:space="0" w:color="000000" w:themeColor="text1"/>
            </w:tcBorders>
            <w:shd w:val="clear" w:color="auto" w:fill="F2F2F2" w:themeFill="background1" w:themeFillShade="F2"/>
          </w:tcPr>
          <w:p w14:paraId="453E64F2" w14:textId="77777777" w:rsidR="007360B9" w:rsidRPr="002C6A13" w:rsidRDefault="007360B9" w:rsidP="003D7155">
            <w:pPr>
              <w:pStyle w:val="BodyText"/>
              <w:cnfStyle w:val="000000000000" w:firstRow="0" w:lastRow="0" w:firstColumn="0" w:lastColumn="0" w:oddVBand="0" w:evenVBand="0" w:oddHBand="0" w:evenHBand="0" w:firstRowFirstColumn="0" w:firstRowLastColumn="0" w:lastRowFirstColumn="0" w:lastRowLastColumn="0"/>
            </w:pPr>
          </w:p>
        </w:tc>
      </w:tr>
      <w:tr w:rsidR="007360B9" w:rsidRPr="002C6A13" w14:paraId="45C8F131" w14:textId="77777777" w:rsidTr="000A26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96" w:type="dxa"/>
            <w:tcBorders>
              <w:top w:val="single" w:sz="4" w:space="0" w:color="FFFFFF" w:themeColor="background1"/>
              <w:left w:val="single" w:sz="4" w:space="0" w:color="auto"/>
              <w:right w:val="nil"/>
            </w:tcBorders>
            <w:shd w:val="clear" w:color="auto" w:fill="0066A6"/>
          </w:tcPr>
          <w:p w14:paraId="0A659817" w14:textId="2C59053E" w:rsidR="007360B9" w:rsidRPr="002C6A13" w:rsidRDefault="007360B9" w:rsidP="00E05DA4">
            <w:pPr>
              <w:rPr>
                <w:rFonts w:ascii="Atkinson Hyperlegible" w:hAnsi="Atkinson Hyperlegible"/>
                <w:b w:val="0"/>
                <w:bCs w:val="0"/>
              </w:rPr>
            </w:pPr>
            <w:r w:rsidRPr="002C6A13">
              <w:rPr>
                <w:rFonts w:ascii="Atkinson Hyperlegible" w:hAnsi="Atkinson Hyperlegible"/>
                <w:b w:val="0"/>
                <w:bCs w:val="0"/>
              </w:rPr>
              <w:t>Career-Technical Education</w:t>
            </w:r>
          </w:p>
        </w:tc>
        <w:tc>
          <w:tcPr>
            <w:tcW w:w="3483" w:type="dxa"/>
            <w:tcBorders>
              <w:top w:val="single" w:sz="4" w:space="0" w:color="000000" w:themeColor="text1"/>
              <w:left w:val="nil"/>
            </w:tcBorders>
            <w:shd w:val="clear" w:color="auto" w:fill="F2F2F2" w:themeFill="background1" w:themeFillShade="F2"/>
          </w:tcPr>
          <w:p w14:paraId="768852BD" w14:textId="6EDC8AC6" w:rsidR="007360B9" w:rsidRPr="002C6A13" w:rsidRDefault="00E050F4" w:rsidP="00E05DA4">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2C6A13">
              <w:rPr>
                <w:rFonts w:ascii="Atkinson Hyperlegible" w:hAnsi="Atkinson Hyperlegible"/>
              </w:rPr>
              <w:t>Youth</w:t>
            </w:r>
            <w:r w:rsidRPr="002C6A13">
              <w:rPr>
                <w:rFonts w:ascii="Atkinson Hyperlegible" w:hAnsi="Atkinson Hyperlegible"/>
                <w:spacing w:val="-15"/>
              </w:rPr>
              <w:t xml:space="preserve"> </w:t>
            </w:r>
            <w:r w:rsidRPr="002C6A13">
              <w:rPr>
                <w:rFonts w:ascii="Atkinson Hyperlegible" w:hAnsi="Atkinson Hyperlegible"/>
              </w:rPr>
              <w:t>have</w:t>
            </w:r>
            <w:r w:rsidRPr="002C6A13">
              <w:rPr>
                <w:rFonts w:ascii="Atkinson Hyperlegible" w:hAnsi="Atkinson Hyperlegible"/>
                <w:spacing w:val="-14"/>
              </w:rPr>
              <w:t xml:space="preserve"> </w:t>
            </w:r>
            <w:r w:rsidRPr="002C6A13">
              <w:rPr>
                <w:rFonts w:ascii="Atkinson Hyperlegible" w:hAnsi="Atkinson Hyperlegible"/>
              </w:rPr>
              <w:t>access</w:t>
            </w:r>
            <w:r w:rsidRPr="002C6A13">
              <w:rPr>
                <w:rFonts w:ascii="Atkinson Hyperlegible" w:hAnsi="Atkinson Hyperlegible"/>
                <w:spacing w:val="-14"/>
              </w:rPr>
              <w:t xml:space="preserve"> </w:t>
            </w:r>
            <w:r w:rsidRPr="002C6A13">
              <w:rPr>
                <w:rFonts w:ascii="Atkinson Hyperlegible" w:hAnsi="Atkinson Hyperlegible"/>
              </w:rPr>
              <w:t>to</w:t>
            </w:r>
            <w:r w:rsidRPr="002C6A13">
              <w:rPr>
                <w:rFonts w:ascii="Atkinson Hyperlegible" w:hAnsi="Atkinson Hyperlegible"/>
                <w:spacing w:val="-14"/>
              </w:rPr>
              <w:t xml:space="preserve"> </w:t>
            </w:r>
            <w:r w:rsidRPr="002C6A13">
              <w:rPr>
                <w:rFonts w:ascii="Atkinson Hyperlegible" w:hAnsi="Atkinson Hyperlegible"/>
              </w:rPr>
              <w:t>Career</w:t>
            </w:r>
            <w:r w:rsidRPr="002C6A13">
              <w:rPr>
                <w:rFonts w:ascii="Atkinson Hyperlegible" w:hAnsi="Atkinson Hyperlegible"/>
                <w:spacing w:val="-40"/>
              </w:rPr>
              <w:t xml:space="preserve"> </w:t>
            </w:r>
            <w:r w:rsidRPr="002C6A13">
              <w:rPr>
                <w:rFonts w:ascii="Atkinson Hyperlegible" w:hAnsi="Atkinson Hyperlegible"/>
              </w:rPr>
              <w:t xml:space="preserve">Technical </w:t>
            </w:r>
            <w:r w:rsidRPr="002C6A13">
              <w:rPr>
                <w:rFonts w:ascii="Atkinson Hyperlegible" w:hAnsi="Atkinson Hyperlegible"/>
                <w:spacing w:val="-2"/>
              </w:rPr>
              <w:t>Education</w:t>
            </w:r>
            <w:r w:rsidRPr="002C6A13">
              <w:rPr>
                <w:rFonts w:ascii="Atkinson Hyperlegible" w:hAnsi="Atkinson Hyperlegible"/>
                <w:spacing w:val="-10"/>
              </w:rPr>
              <w:t xml:space="preserve"> </w:t>
            </w:r>
            <w:r w:rsidRPr="002C6A13">
              <w:rPr>
                <w:rFonts w:ascii="Atkinson Hyperlegible" w:hAnsi="Atkinson Hyperlegible"/>
                <w:spacing w:val="-2"/>
              </w:rPr>
              <w:t>(CTE)</w:t>
            </w:r>
            <w:r w:rsidRPr="002C6A13">
              <w:rPr>
                <w:rFonts w:ascii="Atkinson Hyperlegible" w:hAnsi="Atkinson Hyperlegible"/>
                <w:spacing w:val="-10"/>
              </w:rPr>
              <w:t xml:space="preserve"> </w:t>
            </w:r>
            <w:r w:rsidRPr="002C6A13">
              <w:rPr>
                <w:rFonts w:ascii="Atkinson Hyperlegible" w:hAnsi="Atkinson Hyperlegible"/>
                <w:spacing w:val="-2"/>
              </w:rPr>
              <w:t>high</w:t>
            </w:r>
            <w:r w:rsidRPr="002C6A13">
              <w:rPr>
                <w:rFonts w:ascii="Atkinson Hyperlegible" w:hAnsi="Atkinson Hyperlegible"/>
                <w:spacing w:val="-10"/>
              </w:rPr>
              <w:t xml:space="preserve"> </w:t>
            </w:r>
            <w:r w:rsidRPr="002C6A13">
              <w:rPr>
                <w:rFonts w:ascii="Atkinson Hyperlegible" w:hAnsi="Atkinson Hyperlegible"/>
                <w:spacing w:val="-2"/>
              </w:rPr>
              <w:t>school</w:t>
            </w:r>
            <w:r w:rsidRPr="002C6A13">
              <w:rPr>
                <w:rFonts w:ascii="Atkinson Hyperlegible" w:hAnsi="Atkinson Hyperlegible"/>
                <w:spacing w:val="-10"/>
              </w:rPr>
              <w:t xml:space="preserve"> </w:t>
            </w:r>
            <w:r w:rsidRPr="002C6A13">
              <w:rPr>
                <w:rFonts w:ascii="Atkinson Hyperlegible" w:hAnsi="Atkinson Hyperlegible"/>
                <w:spacing w:val="-2"/>
              </w:rPr>
              <w:t>programs of</w:t>
            </w:r>
            <w:r w:rsidRPr="002C6A13">
              <w:rPr>
                <w:rFonts w:ascii="Atkinson Hyperlegible" w:hAnsi="Atkinson Hyperlegible"/>
                <w:spacing w:val="-8"/>
              </w:rPr>
              <w:t xml:space="preserve"> </w:t>
            </w:r>
            <w:r w:rsidRPr="002C6A13">
              <w:rPr>
                <w:rFonts w:ascii="Atkinson Hyperlegible" w:hAnsi="Atkinson Hyperlegible"/>
                <w:spacing w:val="-2"/>
              </w:rPr>
              <w:t>their</w:t>
            </w:r>
            <w:r w:rsidRPr="002C6A13">
              <w:rPr>
                <w:rFonts w:ascii="Atkinson Hyperlegible" w:hAnsi="Atkinson Hyperlegible"/>
                <w:spacing w:val="-8"/>
              </w:rPr>
              <w:t xml:space="preserve"> </w:t>
            </w:r>
            <w:r w:rsidRPr="002C6A13">
              <w:rPr>
                <w:rFonts w:ascii="Atkinson Hyperlegible" w:hAnsi="Atkinson Hyperlegible"/>
                <w:spacing w:val="-2"/>
              </w:rPr>
              <w:t>choice.</w:t>
            </w:r>
            <w:r w:rsidRPr="002C6A13">
              <w:rPr>
                <w:rFonts w:ascii="Atkinson Hyperlegible" w:hAnsi="Atkinson Hyperlegible"/>
                <w:spacing w:val="-40"/>
              </w:rPr>
              <w:t xml:space="preserve"> </w:t>
            </w:r>
            <w:r w:rsidRPr="002C6A13">
              <w:rPr>
                <w:rFonts w:ascii="Atkinson Hyperlegible" w:hAnsi="Atkinson Hyperlegible"/>
                <w:spacing w:val="-2"/>
              </w:rPr>
              <w:t>Youth</w:t>
            </w:r>
            <w:r w:rsidRPr="002C6A13">
              <w:rPr>
                <w:rFonts w:ascii="Atkinson Hyperlegible" w:hAnsi="Atkinson Hyperlegible"/>
                <w:spacing w:val="-8"/>
              </w:rPr>
              <w:t xml:space="preserve"> </w:t>
            </w:r>
            <w:r w:rsidRPr="002C6A13">
              <w:rPr>
                <w:rFonts w:ascii="Atkinson Hyperlegible" w:hAnsi="Atkinson Hyperlegible"/>
                <w:spacing w:val="-2"/>
              </w:rPr>
              <w:t>also</w:t>
            </w:r>
            <w:r w:rsidRPr="002C6A13">
              <w:rPr>
                <w:rFonts w:ascii="Atkinson Hyperlegible" w:hAnsi="Atkinson Hyperlegible"/>
                <w:spacing w:val="-8"/>
              </w:rPr>
              <w:t xml:space="preserve"> </w:t>
            </w:r>
            <w:r w:rsidRPr="002C6A13">
              <w:rPr>
                <w:rFonts w:ascii="Atkinson Hyperlegible" w:hAnsi="Atkinson Hyperlegible"/>
                <w:spacing w:val="-2"/>
              </w:rPr>
              <w:t>have</w:t>
            </w:r>
            <w:r w:rsidRPr="002C6A13">
              <w:rPr>
                <w:rFonts w:ascii="Atkinson Hyperlegible" w:hAnsi="Atkinson Hyperlegible"/>
                <w:spacing w:val="-8"/>
              </w:rPr>
              <w:t xml:space="preserve"> </w:t>
            </w:r>
            <w:r w:rsidRPr="002C6A13">
              <w:rPr>
                <w:rFonts w:ascii="Atkinson Hyperlegible" w:hAnsi="Atkinson Hyperlegible"/>
                <w:spacing w:val="-2"/>
              </w:rPr>
              <w:t xml:space="preserve">access </w:t>
            </w:r>
            <w:r w:rsidRPr="002C6A13">
              <w:rPr>
                <w:rFonts w:ascii="Atkinson Hyperlegible" w:hAnsi="Atkinson Hyperlegible"/>
              </w:rPr>
              <w:t>to CTE programs, of varying lengths, for adults through CTE Adult Ed programs, community colleges and other post-secondary providers.</w:t>
            </w:r>
          </w:p>
        </w:tc>
        <w:tc>
          <w:tcPr>
            <w:tcW w:w="3460" w:type="dxa"/>
            <w:tcBorders>
              <w:top w:val="single" w:sz="4" w:space="0" w:color="000000" w:themeColor="text1"/>
            </w:tcBorders>
            <w:shd w:val="clear" w:color="auto" w:fill="F2F2F2" w:themeFill="background1" w:themeFillShade="F2"/>
          </w:tcPr>
          <w:p w14:paraId="0A8D2F6F" w14:textId="77777777" w:rsidR="00B25DB9" w:rsidRPr="002C6A13" w:rsidRDefault="00B25DB9" w:rsidP="003D7155">
            <w:pPr>
              <w:pStyle w:val="BodyText"/>
              <w:cnfStyle w:val="000000100000" w:firstRow="0" w:lastRow="0" w:firstColumn="0" w:lastColumn="0" w:oddVBand="0" w:evenVBand="0" w:oddHBand="1" w:evenHBand="0" w:firstRowFirstColumn="0" w:firstRowLastColumn="0" w:lastRowFirstColumn="0" w:lastRowLastColumn="0"/>
            </w:pPr>
            <w:r w:rsidRPr="002C6A13">
              <w:t>Some</w:t>
            </w:r>
            <w:r w:rsidRPr="002C6A13">
              <w:rPr>
                <w:spacing w:val="-15"/>
              </w:rPr>
              <w:t xml:space="preserve"> </w:t>
            </w:r>
            <w:r w:rsidRPr="002C6A13">
              <w:t>youth</w:t>
            </w:r>
            <w:r w:rsidRPr="002C6A13">
              <w:rPr>
                <w:spacing w:val="-14"/>
              </w:rPr>
              <w:t xml:space="preserve"> </w:t>
            </w:r>
            <w:r w:rsidRPr="002C6A13">
              <w:t>have</w:t>
            </w:r>
            <w:r w:rsidRPr="002C6A13">
              <w:rPr>
                <w:spacing w:val="-14"/>
              </w:rPr>
              <w:t xml:space="preserve"> </w:t>
            </w:r>
            <w:r w:rsidRPr="002C6A13">
              <w:t>access</w:t>
            </w:r>
            <w:r w:rsidRPr="002C6A13">
              <w:rPr>
                <w:spacing w:val="-14"/>
              </w:rPr>
              <w:t xml:space="preserve"> </w:t>
            </w:r>
            <w:r w:rsidRPr="002C6A13">
              <w:t xml:space="preserve">to </w:t>
            </w:r>
            <w:r w:rsidRPr="002C6A13">
              <w:rPr>
                <w:spacing w:val="-2"/>
              </w:rPr>
              <w:t>CTE</w:t>
            </w:r>
            <w:r w:rsidRPr="002C6A13">
              <w:rPr>
                <w:spacing w:val="-10"/>
              </w:rPr>
              <w:t xml:space="preserve"> </w:t>
            </w:r>
            <w:r w:rsidRPr="002C6A13">
              <w:rPr>
                <w:spacing w:val="-2"/>
              </w:rPr>
              <w:t>high</w:t>
            </w:r>
            <w:r w:rsidRPr="002C6A13">
              <w:rPr>
                <w:spacing w:val="-10"/>
              </w:rPr>
              <w:t xml:space="preserve"> </w:t>
            </w:r>
            <w:r w:rsidRPr="002C6A13">
              <w:rPr>
                <w:spacing w:val="-2"/>
              </w:rPr>
              <w:t>school</w:t>
            </w:r>
            <w:r w:rsidRPr="002C6A13">
              <w:rPr>
                <w:spacing w:val="-10"/>
              </w:rPr>
              <w:t xml:space="preserve"> </w:t>
            </w:r>
            <w:r w:rsidRPr="002C6A13">
              <w:rPr>
                <w:spacing w:val="-2"/>
              </w:rPr>
              <w:t xml:space="preserve">programs, </w:t>
            </w:r>
            <w:r w:rsidRPr="002C6A13">
              <w:t>or</w:t>
            </w:r>
            <w:r w:rsidRPr="002C6A13">
              <w:rPr>
                <w:spacing w:val="-15"/>
              </w:rPr>
              <w:t xml:space="preserve"> </w:t>
            </w:r>
            <w:r w:rsidRPr="002C6A13">
              <w:t>choices</w:t>
            </w:r>
            <w:r w:rsidRPr="002C6A13">
              <w:rPr>
                <w:spacing w:val="-14"/>
              </w:rPr>
              <w:t xml:space="preserve"> </w:t>
            </w:r>
            <w:r w:rsidRPr="002C6A13">
              <w:t>of</w:t>
            </w:r>
            <w:r w:rsidRPr="002C6A13">
              <w:rPr>
                <w:spacing w:val="-14"/>
              </w:rPr>
              <w:t xml:space="preserve"> </w:t>
            </w:r>
            <w:r w:rsidRPr="002C6A13">
              <w:t>programs</w:t>
            </w:r>
            <w:r w:rsidRPr="002C6A13">
              <w:rPr>
                <w:spacing w:val="-14"/>
              </w:rPr>
              <w:t xml:space="preserve"> </w:t>
            </w:r>
            <w:proofErr w:type="gramStart"/>
            <w:r w:rsidRPr="002C6A13">
              <w:t>are</w:t>
            </w:r>
            <w:proofErr w:type="gramEnd"/>
          </w:p>
          <w:p w14:paraId="66DB1930" w14:textId="65617B01" w:rsidR="007360B9" w:rsidRPr="002C6A13" w:rsidRDefault="00B25DB9" w:rsidP="003D7155">
            <w:pPr>
              <w:pStyle w:val="BodyText"/>
              <w:cnfStyle w:val="000000100000" w:firstRow="0" w:lastRow="0" w:firstColumn="0" w:lastColumn="0" w:oddVBand="0" w:evenVBand="0" w:oddHBand="1" w:evenHBand="0" w:firstRowFirstColumn="0" w:firstRowLastColumn="0" w:lastRowFirstColumn="0" w:lastRowLastColumn="0"/>
            </w:pPr>
            <w:r w:rsidRPr="002C6A13">
              <w:t>limited.</w:t>
            </w:r>
            <w:r w:rsidRPr="002C6A13">
              <w:rPr>
                <w:spacing w:val="-12"/>
              </w:rPr>
              <w:t xml:space="preserve"> </w:t>
            </w:r>
            <w:r w:rsidRPr="002C6A13">
              <w:t>Or</w:t>
            </w:r>
            <w:r w:rsidRPr="002C6A13">
              <w:rPr>
                <w:spacing w:val="-12"/>
              </w:rPr>
              <w:t xml:space="preserve"> </w:t>
            </w:r>
            <w:r w:rsidRPr="002C6A13">
              <w:t>youth</w:t>
            </w:r>
            <w:r w:rsidRPr="002C6A13">
              <w:rPr>
                <w:spacing w:val="-12"/>
              </w:rPr>
              <w:t xml:space="preserve"> </w:t>
            </w:r>
            <w:r w:rsidRPr="002C6A13">
              <w:t>are</w:t>
            </w:r>
            <w:r w:rsidRPr="002C6A13">
              <w:rPr>
                <w:spacing w:val="-12"/>
              </w:rPr>
              <w:t xml:space="preserve"> </w:t>
            </w:r>
            <w:r w:rsidRPr="002C6A13">
              <w:t>unaware of adult CTE options.</w:t>
            </w:r>
          </w:p>
        </w:tc>
        <w:tc>
          <w:tcPr>
            <w:tcW w:w="2133" w:type="dxa"/>
            <w:tcBorders>
              <w:top w:val="single" w:sz="4" w:space="0" w:color="000000" w:themeColor="text1"/>
            </w:tcBorders>
            <w:shd w:val="clear" w:color="auto" w:fill="F2F2F2" w:themeFill="background1" w:themeFillShade="F2"/>
          </w:tcPr>
          <w:p w14:paraId="7E624271" w14:textId="4A8556EF" w:rsidR="007360B9" w:rsidRPr="002C6A13" w:rsidRDefault="00640B46" w:rsidP="00E05DA4">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2C6A13">
              <w:rPr>
                <w:rFonts w:ascii="Atkinson Hyperlegible" w:hAnsi="Atkinson Hyperlegible"/>
              </w:rPr>
              <w:t>Little</w:t>
            </w:r>
            <w:r w:rsidRPr="002C6A13">
              <w:rPr>
                <w:rFonts w:ascii="Atkinson Hyperlegible" w:hAnsi="Atkinson Hyperlegible"/>
                <w:spacing w:val="-13"/>
              </w:rPr>
              <w:t xml:space="preserve"> </w:t>
            </w:r>
            <w:r w:rsidRPr="002C6A13">
              <w:rPr>
                <w:rFonts w:ascii="Atkinson Hyperlegible" w:hAnsi="Atkinson Hyperlegible"/>
              </w:rPr>
              <w:t>to</w:t>
            </w:r>
            <w:r w:rsidRPr="002C6A13">
              <w:rPr>
                <w:rFonts w:ascii="Atkinson Hyperlegible" w:hAnsi="Atkinson Hyperlegible"/>
                <w:spacing w:val="-13"/>
              </w:rPr>
              <w:t xml:space="preserve"> </w:t>
            </w:r>
            <w:r w:rsidRPr="002C6A13">
              <w:rPr>
                <w:rFonts w:ascii="Atkinson Hyperlegible" w:hAnsi="Atkinson Hyperlegible"/>
              </w:rPr>
              <w:t>no</w:t>
            </w:r>
            <w:r w:rsidRPr="002C6A13">
              <w:rPr>
                <w:rFonts w:ascii="Atkinson Hyperlegible" w:hAnsi="Atkinson Hyperlegible"/>
                <w:spacing w:val="-13"/>
              </w:rPr>
              <w:t xml:space="preserve"> </w:t>
            </w:r>
            <w:r w:rsidRPr="002C6A13">
              <w:rPr>
                <w:rFonts w:ascii="Atkinson Hyperlegible" w:hAnsi="Atkinson Hyperlegible"/>
              </w:rPr>
              <w:t>evidence</w:t>
            </w:r>
            <w:r w:rsidRPr="002C6A13">
              <w:rPr>
                <w:rFonts w:ascii="Atkinson Hyperlegible" w:hAnsi="Atkinson Hyperlegible"/>
                <w:spacing w:val="-13"/>
              </w:rPr>
              <w:t xml:space="preserve"> </w:t>
            </w:r>
            <w:r w:rsidRPr="002C6A13">
              <w:rPr>
                <w:rFonts w:ascii="Atkinson Hyperlegible" w:hAnsi="Atkinson Hyperlegible"/>
              </w:rPr>
              <w:t>of implementation.</w:t>
            </w:r>
            <w:r w:rsidRPr="002C6A13">
              <w:rPr>
                <w:rFonts w:ascii="Atkinson Hyperlegible" w:hAnsi="Atkinson Hyperlegible"/>
                <w:spacing w:val="-13"/>
              </w:rPr>
              <w:t xml:space="preserve"> </w:t>
            </w:r>
            <w:r w:rsidRPr="002C6A13">
              <w:rPr>
                <w:rFonts w:ascii="Atkinson Hyperlegible" w:hAnsi="Atkinson Hyperlegible"/>
              </w:rPr>
              <w:t>Or</w:t>
            </w:r>
            <w:r w:rsidRPr="002C6A13">
              <w:rPr>
                <w:rFonts w:ascii="Atkinson Hyperlegible" w:hAnsi="Atkinson Hyperlegible"/>
                <w:spacing w:val="-12"/>
              </w:rPr>
              <w:t xml:space="preserve"> </w:t>
            </w:r>
            <w:r w:rsidRPr="002C6A13">
              <w:rPr>
                <w:rFonts w:ascii="Atkinson Hyperlegible" w:hAnsi="Atkinson Hyperlegible"/>
              </w:rPr>
              <w:t>not individualized.</w:t>
            </w:r>
          </w:p>
        </w:tc>
        <w:tc>
          <w:tcPr>
            <w:tcW w:w="2133" w:type="dxa"/>
            <w:tcBorders>
              <w:top w:val="single" w:sz="4" w:space="0" w:color="000000" w:themeColor="text1"/>
            </w:tcBorders>
            <w:shd w:val="clear" w:color="auto" w:fill="F2F2F2" w:themeFill="background1" w:themeFillShade="F2"/>
          </w:tcPr>
          <w:p w14:paraId="1A9BDA7F" w14:textId="414162C3" w:rsidR="007360B9" w:rsidRPr="002C6A13" w:rsidRDefault="00640B46" w:rsidP="00E05DA4">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spacing w:val="-2"/>
              </w:rPr>
            </w:pPr>
            <w:r w:rsidRPr="002C6A13">
              <w:rPr>
                <w:rFonts w:ascii="Atkinson Hyperlegible" w:hAnsi="Atkinson Hyperlegible"/>
              </w:rPr>
              <w:t>Need</w:t>
            </w:r>
            <w:r w:rsidRPr="002C6A13">
              <w:rPr>
                <w:rFonts w:ascii="Atkinson Hyperlegible" w:hAnsi="Atkinson Hyperlegible"/>
                <w:spacing w:val="-13"/>
              </w:rPr>
              <w:t xml:space="preserve"> </w:t>
            </w:r>
            <w:r w:rsidRPr="002C6A13">
              <w:rPr>
                <w:rFonts w:ascii="Atkinson Hyperlegible" w:hAnsi="Atkinson Hyperlegible"/>
              </w:rPr>
              <w:t>more</w:t>
            </w:r>
            <w:r w:rsidRPr="002C6A13">
              <w:rPr>
                <w:rFonts w:ascii="Atkinson Hyperlegible" w:hAnsi="Atkinson Hyperlegible"/>
                <w:spacing w:val="-12"/>
              </w:rPr>
              <w:t xml:space="preserve"> </w:t>
            </w:r>
            <w:r w:rsidRPr="002C6A13">
              <w:rPr>
                <w:rFonts w:ascii="Atkinson Hyperlegible" w:hAnsi="Atkinson Hyperlegible"/>
              </w:rPr>
              <w:t>or</w:t>
            </w:r>
            <w:r w:rsidRPr="002C6A13">
              <w:rPr>
                <w:rFonts w:ascii="Atkinson Hyperlegible" w:hAnsi="Atkinson Hyperlegible"/>
                <w:spacing w:val="-12"/>
              </w:rPr>
              <w:t xml:space="preserve"> </w:t>
            </w:r>
            <w:r w:rsidRPr="002C6A13">
              <w:rPr>
                <w:rFonts w:ascii="Atkinson Hyperlegible" w:hAnsi="Atkinson Hyperlegible"/>
              </w:rPr>
              <w:t>different data to determine implementation.</w:t>
            </w:r>
          </w:p>
        </w:tc>
        <w:tc>
          <w:tcPr>
            <w:tcW w:w="1070" w:type="dxa"/>
            <w:tcBorders>
              <w:top w:val="single" w:sz="4" w:space="0" w:color="000000" w:themeColor="text1"/>
            </w:tcBorders>
            <w:shd w:val="clear" w:color="auto" w:fill="F2F2F2" w:themeFill="background1" w:themeFillShade="F2"/>
          </w:tcPr>
          <w:p w14:paraId="6819EDE9" w14:textId="77777777" w:rsidR="007360B9" w:rsidRPr="002C6A13" w:rsidRDefault="007360B9" w:rsidP="00E05DA4">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bl>
    <w:p w14:paraId="667FAAC5" w14:textId="77777777" w:rsidR="003F3624" w:rsidRPr="002C6A13" w:rsidRDefault="003F3624" w:rsidP="00E05DA4">
      <w:pPr>
        <w:rPr>
          <w:rFonts w:ascii="Atkinson Hyperlegible" w:hAnsi="Atkinson Hyperlegible"/>
        </w:rPr>
      </w:pPr>
    </w:p>
    <w:p w14:paraId="5647CE35" w14:textId="79BACF65" w:rsidR="003F3624" w:rsidRPr="008064B1" w:rsidRDefault="003F3624" w:rsidP="002814AB">
      <w:pPr>
        <w:pStyle w:val="18ptSkyBlue-DarkShading"/>
      </w:pPr>
      <w:r w:rsidRPr="008064B1">
        <w:lastRenderedPageBreak/>
        <w:t>Predictor Cluster Three: Career Development</w:t>
      </w:r>
    </w:p>
    <w:p w14:paraId="39D95C1A" w14:textId="77777777" w:rsidR="0081534E" w:rsidRPr="008064B1" w:rsidRDefault="0081534E" w:rsidP="003D7155">
      <w:pPr>
        <w:pStyle w:val="BodyText"/>
      </w:pPr>
      <w:r w:rsidRPr="008064B1">
        <w:t>List evidence and data that supports your ratings for the Predictors in this Cluster. Make note of specific facts, factors, or examples the team considered.</w:t>
      </w:r>
    </w:p>
    <w:p w14:paraId="0C9BF73F" w14:textId="77777777" w:rsidR="00CC64AF" w:rsidRPr="008064B1" w:rsidRDefault="00CC64AF" w:rsidP="00FC704C">
      <w:pPr>
        <w:rPr>
          <w:rFonts w:ascii="Atkinson Hyperlegible" w:hAnsi="Atkinson Hyperlegible"/>
        </w:rPr>
      </w:pPr>
    </w:p>
    <w:p w14:paraId="5361486C" w14:textId="77777777" w:rsidR="00AB4ABD" w:rsidRPr="008064B1" w:rsidRDefault="00AB4ABD" w:rsidP="00FC704C">
      <w:pPr>
        <w:rPr>
          <w:rFonts w:ascii="Atkinson Hyperlegible" w:hAnsi="Atkinson Hyperlegible"/>
        </w:rPr>
      </w:pPr>
    </w:p>
    <w:p w14:paraId="44DA7ED1" w14:textId="77777777" w:rsidR="00AB4ABD" w:rsidRPr="008064B1" w:rsidRDefault="00AB4ABD" w:rsidP="00FC704C">
      <w:pPr>
        <w:rPr>
          <w:rFonts w:ascii="Atkinson Hyperlegible" w:hAnsi="Atkinson Hyperlegible"/>
        </w:rPr>
      </w:pPr>
    </w:p>
    <w:p w14:paraId="69307D9D" w14:textId="77777777" w:rsidR="00AB4ABD" w:rsidRPr="008064B1" w:rsidRDefault="00AB4ABD" w:rsidP="00FC704C">
      <w:pPr>
        <w:rPr>
          <w:rFonts w:ascii="Atkinson Hyperlegible" w:hAnsi="Atkinson Hyperlegible"/>
        </w:rPr>
      </w:pPr>
    </w:p>
    <w:p w14:paraId="0872B4D6" w14:textId="77777777" w:rsidR="00AB4ABD" w:rsidRPr="008064B1" w:rsidRDefault="00AB4ABD" w:rsidP="00FC704C">
      <w:pPr>
        <w:rPr>
          <w:rFonts w:ascii="Atkinson Hyperlegible" w:hAnsi="Atkinson Hyperlegible"/>
        </w:rPr>
      </w:pPr>
    </w:p>
    <w:p w14:paraId="3F1F3D45" w14:textId="77777777" w:rsidR="00AB4ABD" w:rsidRPr="008064B1" w:rsidRDefault="00AB4ABD" w:rsidP="00FC704C">
      <w:pPr>
        <w:rPr>
          <w:rFonts w:ascii="Atkinson Hyperlegible" w:hAnsi="Atkinson Hyperlegible"/>
        </w:rPr>
      </w:pPr>
    </w:p>
    <w:p w14:paraId="07E9D855" w14:textId="77777777" w:rsidR="00AB4ABD" w:rsidRPr="008064B1" w:rsidRDefault="00AB4ABD" w:rsidP="00FC704C">
      <w:pPr>
        <w:rPr>
          <w:rFonts w:ascii="Atkinson Hyperlegible" w:hAnsi="Atkinson Hyperlegible"/>
        </w:rPr>
      </w:pPr>
    </w:p>
    <w:p w14:paraId="40075A54" w14:textId="77777777" w:rsidR="00AB4ABD" w:rsidRPr="008064B1" w:rsidRDefault="00AB4ABD" w:rsidP="00FC704C">
      <w:pPr>
        <w:rPr>
          <w:rFonts w:ascii="Atkinson Hyperlegible" w:hAnsi="Atkinson Hyperlegible"/>
        </w:rPr>
      </w:pPr>
    </w:p>
    <w:p w14:paraId="15913351" w14:textId="77777777" w:rsidR="00AB4ABD" w:rsidRPr="008064B1" w:rsidRDefault="00AB4ABD" w:rsidP="00FC704C">
      <w:pPr>
        <w:rPr>
          <w:rFonts w:ascii="Atkinson Hyperlegible" w:hAnsi="Atkinson Hyperlegible"/>
        </w:rPr>
      </w:pPr>
    </w:p>
    <w:p w14:paraId="52E32A1B" w14:textId="77777777" w:rsidR="00AB4ABD" w:rsidRPr="008064B1" w:rsidRDefault="00AB4ABD" w:rsidP="00FC704C">
      <w:pPr>
        <w:rPr>
          <w:rFonts w:ascii="Atkinson Hyperlegible" w:hAnsi="Atkinson Hyperlegible"/>
        </w:rPr>
      </w:pPr>
    </w:p>
    <w:p w14:paraId="126B5F91" w14:textId="77777777" w:rsidR="00AB4ABD" w:rsidRPr="008064B1" w:rsidRDefault="00AB4ABD" w:rsidP="00FC704C">
      <w:pPr>
        <w:rPr>
          <w:rFonts w:ascii="Atkinson Hyperlegible" w:hAnsi="Atkinson Hyperlegible"/>
        </w:rPr>
      </w:pPr>
    </w:p>
    <w:p w14:paraId="30282D88" w14:textId="77777777" w:rsidR="00AB4ABD" w:rsidRDefault="00AB4ABD" w:rsidP="00FC704C">
      <w:pPr>
        <w:rPr>
          <w:rFonts w:ascii="Atkinson Hyperlegible" w:hAnsi="Atkinson Hyperlegible"/>
        </w:rPr>
      </w:pPr>
    </w:p>
    <w:p w14:paraId="3E169AAF" w14:textId="77777777" w:rsidR="004A4F8F" w:rsidRDefault="004A4F8F" w:rsidP="00FC704C">
      <w:pPr>
        <w:rPr>
          <w:rFonts w:ascii="Atkinson Hyperlegible" w:hAnsi="Atkinson Hyperlegible"/>
        </w:rPr>
      </w:pPr>
    </w:p>
    <w:p w14:paraId="600CB067" w14:textId="77777777" w:rsidR="006A628B" w:rsidRDefault="006A628B" w:rsidP="00FC704C">
      <w:pPr>
        <w:rPr>
          <w:rFonts w:ascii="Atkinson Hyperlegible" w:hAnsi="Atkinson Hyperlegible"/>
        </w:rPr>
      </w:pPr>
    </w:p>
    <w:p w14:paraId="4274E3FB" w14:textId="195AE901" w:rsidR="006A628B" w:rsidRPr="008064B1" w:rsidRDefault="006A628B" w:rsidP="006A628B">
      <w:pPr>
        <w:pStyle w:val="Heading4"/>
      </w:pPr>
      <w:r w:rsidRPr="006A6EB2">
        <w:lastRenderedPageBreak/>
        <w:t>Score and Profile</w:t>
      </w:r>
    </w:p>
    <w:tbl>
      <w:tblPr>
        <w:tblStyle w:val="TableGrid"/>
        <w:tblW w:w="0" w:type="auto"/>
        <w:tblLook w:val="04A0" w:firstRow="1" w:lastRow="0" w:firstColumn="1" w:lastColumn="0" w:noHBand="0" w:noVBand="1"/>
      </w:tblPr>
      <w:tblGrid>
        <w:gridCol w:w="6565"/>
        <w:gridCol w:w="1196"/>
        <w:gridCol w:w="1564"/>
      </w:tblGrid>
      <w:tr w:rsidR="00E16925" w:rsidRPr="00E26D70" w14:paraId="2CCB3202" w14:textId="77777777" w:rsidTr="005F7A6E">
        <w:tc>
          <w:tcPr>
            <w:tcW w:w="6565" w:type="dxa"/>
            <w:shd w:val="clear" w:color="auto" w:fill="0066A6"/>
            <w:vAlign w:val="bottom"/>
          </w:tcPr>
          <w:p w14:paraId="55BC5454" w14:textId="77777777" w:rsidR="00E16925" w:rsidRPr="006A628B" w:rsidRDefault="00E16925" w:rsidP="006A628B">
            <w:pPr>
              <w:pStyle w:val="BodyText"/>
              <w:rPr>
                <w:b/>
                <w:bCs/>
                <w:color w:val="FFFFFF" w:themeColor="background1"/>
                <w:sz w:val="28"/>
                <w:szCs w:val="28"/>
              </w:rPr>
            </w:pPr>
            <w:r w:rsidRPr="006A628B">
              <w:rPr>
                <w:b/>
                <w:bCs/>
                <w:color w:val="FFFFFF" w:themeColor="background1"/>
                <w:sz w:val="28"/>
                <w:szCs w:val="28"/>
              </w:rPr>
              <w:t>Career Development</w:t>
            </w:r>
          </w:p>
        </w:tc>
        <w:tc>
          <w:tcPr>
            <w:tcW w:w="1196" w:type="dxa"/>
            <w:shd w:val="clear" w:color="auto" w:fill="0066A6"/>
            <w:vAlign w:val="bottom"/>
          </w:tcPr>
          <w:p w14:paraId="34FC0C8F" w14:textId="77777777" w:rsidR="00E16925" w:rsidRPr="006A628B" w:rsidRDefault="00E16925" w:rsidP="006A628B">
            <w:pPr>
              <w:pStyle w:val="BodyText"/>
              <w:rPr>
                <w:b/>
                <w:bCs/>
                <w:color w:val="FFFFFF" w:themeColor="background1"/>
                <w:sz w:val="28"/>
                <w:szCs w:val="28"/>
              </w:rPr>
            </w:pPr>
            <w:r w:rsidRPr="006A628B">
              <w:rPr>
                <w:b/>
                <w:bCs/>
                <w:color w:val="FFFFFF" w:themeColor="background1"/>
                <w:sz w:val="28"/>
                <w:szCs w:val="28"/>
              </w:rPr>
              <w:t>Score</w:t>
            </w:r>
          </w:p>
        </w:tc>
        <w:tc>
          <w:tcPr>
            <w:tcW w:w="1414" w:type="dxa"/>
            <w:shd w:val="clear" w:color="auto" w:fill="0066A6"/>
            <w:vAlign w:val="bottom"/>
          </w:tcPr>
          <w:p w14:paraId="447A8EF5" w14:textId="77777777" w:rsidR="00E16925" w:rsidRPr="006A628B" w:rsidRDefault="00E16925" w:rsidP="006A628B">
            <w:pPr>
              <w:pStyle w:val="BodyText"/>
              <w:rPr>
                <w:b/>
                <w:bCs/>
                <w:color w:val="FFFFFF" w:themeColor="background1"/>
                <w:sz w:val="28"/>
                <w:szCs w:val="28"/>
              </w:rPr>
            </w:pPr>
            <w:r w:rsidRPr="006A628B">
              <w:rPr>
                <w:b/>
                <w:bCs/>
                <w:color w:val="FFFFFF" w:themeColor="background1"/>
                <w:sz w:val="28"/>
                <w:szCs w:val="28"/>
              </w:rPr>
              <w:t>Priority?</w:t>
            </w:r>
          </w:p>
        </w:tc>
      </w:tr>
      <w:tr w:rsidR="00E16925" w:rsidRPr="00E26D70" w14:paraId="516D4705" w14:textId="77777777" w:rsidTr="005F7A6E">
        <w:tc>
          <w:tcPr>
            <w:tcW w:w="6565" w:type="dxa"/>
            <w:vAlign w:val="bottom"/>
          </w:tcPr>
          <w:p w14:paraId="0A4A4AE0" w14:textId="77777777" w:rsidR="00E16925" w:rsidRPr="00E26D70" w:rsidRDefault="00E16925" w:rsidP="003D7155">
            <w:pPr>
              <w:pStyle w:val="BodyText"/>
            </w:pPr>
            <w:r>
              <w:t>Career Awareness</w:t>
            </w:r>
          </w:p>
        </w:tc>
        <w:tc>
          <w:tcPr>
            <w:tcW w:w="1196" w:type="dxa"/>
            <w:vAlign w:val="bottom"/>
          </w:tcPr>
          <w:p w14:paraId="5F27262D" w14:textId="77777777" w:rsidR="00E16925" w:rsidRPr="00E26D70" w:rsidRDefault="00E16925" w:rsidP="003D7155">
            <w:pPr>
              <w:pStyle w:val="BodyText"/>
            </w:pPr>
          </w:p>
        </w:tc>
        <w:tc>
          <w:tcPr>
            <w:tcW w:w="1414" w:type="dxa"/>
            <w:vAlign w:val="bottom"/>
          </w:tcPr>
          <w:p w14:paraId="7BF06C07" w14:textId="77777777" w:rsidR="00E16925" w:rsidRPr="00E26D70" w:rsidRDefault="00E16925" w:rsidP="003D7155">
            <w:pPr>
              <w:pStyle w:val="BodyText"/>
            </w:pPr>
          </w:p>
        </w:tc>
      </w:tr>
      <w:tr w:rsidR="00E16925" w:rsidRPr="00E26D70" w14:paraId="59BE3225" w14:textId="77777777" w:rsidTr="005F7A6E">
        <w:tc>
          <w:tcPr>
            <w:tcW w:w="6565" w:type="dxa"/>
            <w:vAlign w:val="bottom"/>
          </w:tcPr>
          <w:p w14:paraId="684A7C08" w14:textId="77777777" w:rsidR="00E16925" w:rsidRPr="00E26D70" w:rsidRDefault="00E16925" w:rsidP="003D7155">
            <w:pPr>
              <w:pStyle w:val="BodyText"/>
            </w:pPr>
            <w:r>
              <w:t>Occupational Codes</w:t>
            </w:r>
          </w:p>
        </w:tc>
        <w:tc>
          <w:tcPr>
            <w:tcW w:w="1196" w:type="dxa"/>
            <w:vAlign w:val="bottom"/>
          </w:tcPr>
          <w:p w14:paraId="0C852A5B" w14:textId="77777777" w:rsidR="00E16925" w:rsidRPr="00E26D70" w:rsidRDefault="00E16925" w:rsidP="003D7155">
            <w:pPr>
              <w:pStyle w:val="BodyText"/>
            </w:pPr>
          </w:p>
        </w:tc>
        <w:tc>
          <w:tcPr>
            <w:tcW w:w="1414" w:type="dxa"/>
            <w:vAlign w:val="bottom"/>
          </w:tcPr>
          <w:p w14:paraId="6BB6AAAA" w14:textId="77777777" w:rsidR="00E16925" w:rsidRPr="00E26D70" w:rsidRDefault="00E16925" w:rsidP="003D7155">
            <w:pPr>
              <w:pStyle w:val="BodyText"/>
            </w:pPr>
          </w:p>
        </w:tc>
      </w:tr>
      <w:tr w:rsidR="00E16925" w:rsidRPr="00E26D70" w14:paraId="143AC6F1" w14:textId="77777777" w:rsidTr="005F7A6E">
        <w:tc>
          <w:tcPr>
            <w:tcW w:w="6565" w:type="dxa"/>
            <w:vAlign w:val="bottom"/>
          </w:tcPr>
          <w:p w14:paraId="70968EFA" w14:textId="77777777" w:rsidR="00E16925" w:rsidRPr="00E26D70" w:rsidRDefault="00E16925" w:rsidP="003D7155">
            <w:pPr>
              <w:pStyle w:val="BodyText"/>
            </w:pPr>
            <w:r>
              <w:t>Paid Employment/Work Experiences</w:t>
            </w:r>
          </w:p>
        </w:tc>
        <w:tc>
          <w:tcPr>
            <w:tcW w:w="1196" w:type="dxa"/>
            <w:vAlign w:val="bottom"/>
          </w:tcPr>
          <w:p w14:paraId="5AF80F58" w14:textId="77777777" w:rsidR="00E16925" w:rsidRPr="00E26D70" w:rsidRDefault="00E16925" w:rsidP="003D7155">
            <w:pPr>
              <w:pStyle w:val="BodyText"/>
            </w:pPr>
          </w:p>
        </w:tc>
        <w:tc>
          <w:tcPr>
            <w:tcW w:w="1414" w:type="dxa"/>
            <w:vAlign w:val="bottom"/>
          </w:tcPr>
          <w:p w14:paraId="79718CFD" w14:textId="77777777" w:rsidR="00E16925" w:rsidRPr="00E26D70" w:rsidRDefault="00E16925" w:rsidP="003D7155">
            <w:pPr>
              <w:pStyle w:val="BodyText"/>
            </w:pPr>
          </w:p>
        </w:tc>
      </w:tr>
      <w:tr w:rsidR="00E16925" w:rsidRPr="00E26D70" w14:paraId="23A798D7" w14:textId="77777777" w:rsidTr="005F7A6E">
        <w:tc>
          <w:tcPr>
            <w:tcW w:w="6565" w:type="dxa"/>
            <w:vAlign w:val="bottom"/>
          </w:tcPr>
          <w:p w14:paraId="2DEEB6F0" w14:textId="77777777" w:rsidR="00E16925" w:rsidRPr="00E26D70" w:rsidRDefault="00E16925" w:rsidP="003D7155">
            <w:pPr>
              <w:pStyle w:val="BodyText"/>
            </w:pPr>
            <w:r>
              <w:t>Work Study</w:t>
            </w:r>
          </w:p>
        </w:tc>
        <w:tc>
          <w:tcPr>
            <w:tcW w:w="1196" w:type="dxa"/>
            <w:vAlign w:val="bottom"/>
          </w:tcPr>
          <w:p w14:paraId="39ECCF2F" w14:textId="77777777" w:rsidR="00E16925" w:rsidRPr="00E26D70" w:rsidRDefault="00E16925" w:rsidP="003D7155">
            <w:pPr>
              <w:pStyle w:val="BodyText"/>
            </w:pPr>
          </w:p>
        </w:tc>
        <w:tc>
          <w:tcPr>
            <w:tcW w:w="1414" w:type="dxa"/>
            <w:vAlign w:val="bottom"/>
          </w:tcPr>
          <w:p w14:paraId="4CD5082E" w14:textId="77777777" w:rsidR="00E16925" w:rsidRPr="00E26D70" w:rsidRDefault="00E16925" w:rsidP="003D7155">
            <w:pPr>
              <w:pStyle w:val="BodyText"/>
            </w:pPr>
          </w:p>
        </w:tc>
      </w:tr>
      <w:tr w:rsidR="00E16925" w:rsidRPr="00E26D70" w14:paraId="4361CE07" w14:textId="77777777" w:rsidTr="005F7A6E">
        <w:tc>
          <w:tcPr>
            <w:tcW w:w="6565" w:type="dxa"/>
            <w:vAlign w:val="bottom"/>
          </w:tcPr>
          <w:p w14:paraId="6F9F388F" w14:textId="77777777" w:rsidR="00E16925" w:rsidRPr="00E26D70" w:rsidRDefault="00E16925" w:rsidP="003D7155">
            <w:pPr>
              <w:pStyle w:val="BodyText"/>
            </w:pPr>
            <w:r>
              <w:t>Career-Technical Education</w:t>
            </w:r>
          </w:p>
        </w:tc>
        <w:tc>
          <w:tcPr>
            <w:tcW w:w="1196" w:type="dxa"/>
            <w:vAlign w:val="bottom"/>
          </w:tcPr>
          <w:p w14:paraId="4A49B897" w14:textId="77777777" w:rsidR="00E16925" w:rsidRPr="00E26D70" w:rsidRDefault="00E16925" w:rsidP="003D7155">
            <w:pPr>
              <w:pStyle w:val="BodyText"/>
            </w:pPr>
          </w:p>
        </w:tc>
        <w:tc>
          <w:tcPr>
            <w:tcW w:w="1414" w:type="dxa"/>
            <w:vAlign w:val="bottom"/>
          </w:tcPr>
          <w:p w14:paraId="093B4F67" w14:textId="77777777" w:rsidR="00E16925" w:rsidRPr="00E26D70" w:rsidRDefault="00E16925" w:rsidP="003D7155">
            <w:pPr>
              <w:pStyle w:val="BodyText"/>
            </w:pPr>
          </w:p>
        </w:tc>
      </w:tr>
    </w:tbl>
    <w:p w14:paraId="1A29B172" w14:textId="77777777" w:rsidR="00E16925" w:rsidRPr="00E26D70" w:rsidRDefault="00E16925" w:rsidP="003D7155">
      <w:pPr>
        <w:pStyle w:val="BodyText"/>
      </w:pPr>
      <w:r w:rsidRPr="00E26D70">
        <w:t>Total Cluster Score __________</w:t>
      </w:r>
    </w:p>
    <w:p w14:paraId="6C64F7F5" w14:textId="3C01F57E" w:rsidR="00AB4ABD" w:rsidRPr="002814AB" w:rsidRDefault="002814AB" w:rsidP="002814AB">
      <w:pPr>
        <w:pStyle w:val="18ptSkyBlue-DarkShading"/>
      </w:pPr>
      <w:r>
        <w:t>Team Actions and Follow Up</w:t>
      </w:r>
    </w:p>
    <w:p w14:paraId="4C11AB73" w14:textId="77777777" w:rsidR="00AB4ABD" w:rsidRDefault="00AB4ABD" w:rsidP="00FC704C">
      <w:pPr>
        <w:rPr>
          <w:rFonts w:ascii="Atkinson Hyperlegible" w:hAnsi="Atkinson Hyperlegible"/>
        </w:rPr>
      </w:pPr>
    </w:p>
    <w:p w14:paraId="5DA3D630" w14:textId="77777777" w:rsidR="002814AB" w:rsidRDefault="002814AB" w:rsidP="00FC704C">
      <w:pPr>
        <w:rPr>
          <w:rFonts w:ascii="Atkinson Hyperlegible" w:hAnsi="Atkinson Hyperlegible"/>
        </w:rPr>
      </w:pPr>
    </w:p>
    <w:p w14:paraId="12BEB6A5" w14:textId="77777777" w:rsidR="002814AB" w:rsidRDefault="002814AB" w:rsidP="00FC704C">
      <w:pPr>
        <w:rPr>
          <w:rFonts w:ascii="Atkinson Hyperlegible" w:hAnsi="Atkinson Hyperlegible"/>
        </w:rPr>
      </w:pPr>
    </w:p>
    <w:p w14:paraId="55574A06" w14:textId="77777777" w:rsidR="002814AB" w:rsidRDefault="002814AB" w:rsidP="00FC704C">
      <w:pPr>
        <w:rPr>
          <w:rFonts w:ascii="Atkinson Hyperlegible" w:hAnsi="Atkinson Hyperlegible"/>
        </w:rPr>
      </w:pPr>
    </w:p>
    <w:p w14:paraId="23472506" w14:textId="77777777" w:rsidR="002814AB" w:rsidRDefault="002814AB" w:rsidP="00FC704C">
      <w:pPr>
        <w:rPr>
          <w:rFonts w:ascii="Atkinson Hyperlegible" w:hAnsi="Atkinson Hyperlegible"/>
        </w:rPr>
      </w:pPr>
    </w:p>
    <w:p w14:paraId="4B85F7D6" w14:textId="77777777" w:rsidR="002814AB" w:rsidRDefault="002814AB" w:rsidP="00FC704C">
      <w:pPr>
        <w:rPr>
          <w:rFonts w:ascii="Atkinson Hyperlegible" w:hAnsi="Atkinson Hyperlegible"/>
        </w:rPr>
      </w:pPr>
    </w:p>
    <w:p w14:paraId="302466D5" w14:textId="77777777" w:rsidR="00997AF1" w:rsidRDefault="00997AF1" w:rsidP="00FC704C">
      <w:pPr>
        <w:rPr>
          <w:rFonts w:ascii="Atkinson Hyperlegible" w:hAnsi="Atkinson Hyperlegible"/>
        </w:rPr>
      </w:pPr>
    </w:p>
    <w:p w14:paraId="61C167D2" w14:textId="6A289C61" w:rsidR="00997AF1" w:rsidRPr="008064B1" w:rsidRDefault="00997AF1" w:rsidP="00997AF1">
      <w:pPr>
        <w:pStyle w:val="Heading3"/>
      </w:pPr>
      <w:r w:rsidRPr="008E0584">
        <w:lastRenderedPageBreak/>
        <w:t xml:space="preserve">Review and Score </w:t>
      </w:r>
    </w:p>
    <w:p w14:paraId="4E825218" w14:textId="7FA83D9B" w:rsidR="00B31671" w:rsidRPr="0086220A" w:rsidRDefault="00A02C11" w:rsidP="00E61A16">
      <w:pPr>
        <w:pStyle w:val="18ptWarmGrayShading"/>
      </w:pPr>
      <w:r w:rsidRPr="008064B1">
        <w:t>Predictor Cluster Four: Policy</w:t>
      </w:r>
    </w:p>
    <w:p w14:paraId="3B8EE272" w14:textId="4E3773CB" w:rsidR="00726046" w:rsidRPr="002C6A13" w:rsidRDefault="00726046" w:rsidP="003D7155">
      <w:pPr>
        <w:pStyle w:val="BodyText"/>
      </w:pPr>
      <w:r w:rsidRPr="002C6A13">
        <w:t>Policies are rules, principles, guidelines, or frameworks that are adopted or designed by an organization to achieve long term goals. In the context of Predictors, agency or school policies about transition planning are formulated to direct and exert influence on the decisions made within the organization to implement activities focused on improving adult life outcomes for youth.</w:t>
      </w:r>
    </w:p>
    <w:p w14:paraId="467FFBED" w14:textId="61CFF39C" w:rsidR="00F05088" w:rsidRPr="002C6A13" w:rsidRDefault="00726046" w:rsidP="003D7155">
      <w:pPr>
        <w:pStyle w:val="BodyText"/>
      </w:pPr>
      <w:r w:rsidRPr="002C6A13">
        <w:t>Policies that facilitate implementation of the Predictors is critical to professionals being able to operationalize them for the benefit of the youth they serve.</w:t>
      </w:r>
    </w:p>
    <w:tbl>
      <w:tblPr>
        <w:tblStyle w:val="GridTable5Dark"/>
        <w:tblpPr w:leftFromText="180" w:rightFromText="180" w:vertAnchor="text" w:horzAnchor="margin" w:tblpY="81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3578"/>
        <w:gridCol w:w="3578"/>
        <w:gridCol w:w="1998"/>
        <w:gridCol w:w="1934"/>
        <w:gridCol w:w="1070"/>
      </w:tblGrid>
      <w:tr w:rsidR="005003E8" w:rsidRPr="008064B1" w14:paraId="7ADD42EC" w14:textId="77777777" w:rsidTr="00747F6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989490"/>
            <w:vAlign w:val="center"/>
          </w:tcPr>
          <w:p w14:paraId="0EBC999D" w14:textId="77777777" w:rsidR="00747F68" w:rsidRPr="008064B1" w:rsidRDefault="00747F68" w:rsidP="00A1770D">
            <w:pPr>
              <w:jc w:val="center"/>
              <w:rPr>
                <w:rFonts w:ascii="Atkinson Hyperlegible" w:hAnsi="Atkinson Hyperlegible"/>
                <w:color w:val="002E5C"/>
              </w:rPr>
            </w:pPr>
            <w:r w:rsidRPr="008064B1">
              <w:rPr>
                <w:rFonts w:ascii="Atkinson Hyperlegible" w:hAnsi="Atkinson Hyperlegible"/>
                <w:color w:val="002E5C"/>
              </w:rPr>
              <w:t>Category</w:t>
            </w:r>
          </w:p>
        </w:tc>
        <w:tc>
          <w:tcPr>
            <w:tcW w:w="3912" w:type="dxa"/>
            <w:tcBorders>
              <w:top w:val="single" w:sz="4" w:space="0" w:color="auto"/>
              <w:left w:val="single" w:sz="4" w:space="0" w:color="FFFFFF" w:themeColor="background1"/>
              <w:bottom w:val="nil"/>
              <w:right w:val="single" w:sz="4" w:space="0" w:color="FFFFFF" w:themeColor="background1"/>
            </w:tcBorders>
            <w:shd w:val="clear" w:color="auto" w:fill="989490"/>
            <w:vAlign w:val="center"/>
          </w:tcPr>
          <w:p w14:paraId="745DCB50" w14:textId="77777777" w:rsidR="00747F68" w:rsidRPr="008064B1" w:rsidRDefault="00747F68"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3 – Implemented &amp; Effective</w:t>
            </w:r>
          </w:p>
        </w:tc>
        <w:tc>
          <w:tcPr>
            <w:tcW w:w="3912" w:type="dxa"/>
            <w:tcBorders>
              <w:top w:val="single" w:sz="4" w:space="0" w:color="auto"/>
              <w:left w:val="single" w:sz="4" w:space="0" w:color="FFFFFF" w:themeColor="background1"/>
              <w:bottom w:val="nil"/>
              <w:right w:val="single" w:sz="4" w:space="0" w:color="FFFFFF" w:themeColor="background1"/>
            </w:tcBorders>
            <w:shd w:val="clear" w:color="auto" w:fill="989490"/>
            <w:vAlign w:val="center"/>
          </w:tcPr>
          <w:p w14:paraId="4D4DAD81" w14:textId="77777777" w:rsidR="00747F68" w:rsidRPr="008064B1" w:rsidRDefault="00747F68"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2 – Somewhat Implemented and/or Effective</w:t>
            </w:r>
          </w:p>
        </w:tc>
        <w:tc>
          <w:tcPr>
            <w:tcW w:w="2025" w:type="dxa"/>
            <w:tcBorders>
              <w:top w:val="single" w:sz="4" w:space="0" w:color="auto"/>
              <w:left w:val="single" w:sz="4" w:space="0" w:color="FFFFFF" w:themeColor="background1"/>
              <w:bottom w:val="nil"/>
              <w:right w:val="single" w:sz="4" w:space="0" w:color="FFFFFF" w:themeColor="background1"/>
            </w:tcBorders>
            <w:shd w:val="clear" w:color="auto" w:fill="989490"/>
            <w:vAlign w:val="center"/>
          </w:tcPr>
          <w:p w14:paraId="38060801" w14:textId="77777777" w:rsidR="00747F68" w:rsidRPr="008064B1" w:rsidRDefault="00747F68"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1 – Not Effective</w:t>
            </w:r>
          </w:p>
        </w:tc>
        <w:tc>
          <w:tcPr>
            <w:tcW w:w="1936" w:type="dxa"/>
            <w:tcBorders>
              <w:top w:val="single" w:sz="4" w:space="0" w:color="auto"/>
              <w:left w:val="single" w:sz="4" w:space="0" w:color="FFFFFF" w:themeColor="background1"/>
              <w:bottom w:val="nil"/>
              <w:right w:val="single" w:sz="4" w:space="0" w:color="FFFFFF" w:themeColor="background1"/>
            </w:tcBorders>
            <w:shd w:val="clear" w:color="auto" w:fill="989490"/>
            <w:vAlign w:val="center"/>
          </w:tcPr>
          <w:p w14:paraId="5A6DD58B" w14:textId="77777777" w:rsidR="00747F68" w:rsidRPr="008064B1" w:rsidRDefault="00747F68"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No Rating</w:t>
            </w:r>
          </w:p>
        </w:tc>
        <w:tc>
          <w:tcPr>
            <w:tcW w:w="1074" w:type="dxa"/>
            <w:tcBorders>
              <w:top w:val="single" w:sz="4" w:space="0" w:color="auto"/>
              <w:left w:val="single" w:sz="4" w:space="0" w:color="FFFFFF" w:themeColor="background1"/>
              <w:bottom w:val="nil"/>
              <w:right w:val="single" w:sz="4" w:space="0" w:color="auto"/>
            </w:tcBorders>
            <w:shd w:val="clear" w:color="auto" w:fill="989490"/>
            <w:vAlign w:val="center"/>
          </w:tcPr>
          <w:p w14:paraId="42A624C4" w14:textId="77777777" w:rsidR="00747F68" w:rsidRPr="008064B1" w:rsidRDefault="00747F68" w:rsidP="00A1770D">
            <w:pPr>
              <w:jc w:val="center"/>
              <w:cnfStyle w:val="100000000000" w:firstRow="1" w:lastRow="0" w:firstColumn="0" w:lastColumn="0" w:oddVBand="0" w:evenVBand="0" w:oddHBand="0" w:evenHBand="0" w:firstRowFirstColumn="0" w:firstRowLastColumn="0" w:lastRowFirstColumn="0" w:lastRowLastColumn="0"/>
              <w:rPr>
                <w:rFonts w:ascii="Atkinson Hyperlegible" w:hAnsi="Atkinson Hyperlegible"/>
                <w:color w:val="002E5C"/>
              </w:rPr>
            </w:pPr>
            <w:r w:rsidRPr="008064B1">
              <w:rPr>
                <w:rFonts w:ascii="Atkinson Hyperlegible" w:hAnsi="Atkinson Hyperlegible"/>
                <w:color w:val="002E5C"/>
              </w:rPr>
              <w:t>Chosen Rating</w:t>
            </w:r>
          </w:p>
        </w:tc>
      </w:tr>
      <w:tr w:rsidR="00747F68" w:rsidRPr="008064B1" w14:paraId="347FF699" w14:textId="77777777" w:rsidTr="00747F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FFFFFF" w:themeColor="background1"/>
              <w:left w:val="single" w:sz="4" w:space="0" w:color="auto"/>
              <w:bottom w:val="single" w:sz="4" w:space="0" w:color="FFFFFF" w:themeColor="background1"/>
              <w:right w:val="nil"/>
            </w:tcBorders>
            <w:shd w:val="clear" w:color="auto" w:fill="989490"/>
          </w:tcPr>
          <w:p w14:paraId="155D6221" w14:textId="4BD3E7E4" w:rsidR="00747F68" w:rsidRPr="008064B1" w:rsidRDefault="005003E8" w:rsidP="00A1770D">
            <w:pPr>
              <w:rPr>
                <w:rFonts w:ascii="Atkinson Hyperlegible" w:hAnsi="Atkinson Hyperlegible"/>
                <w:color w:val="002E5C"/>
              </w:rPr>
            </w:pPr>
            <w:r w:rsidRPr="008064B1">
              <w:rPr>
                <w:rFonts w:ascii="Atkinson Hyperlegible" w:hAnsi="Atkinson Hyperlegible"/>
                <w:color w:val="002E5C"/>
              </w:rPr>
              <w:t>Exit Exam Requirements/High School Diploma Status</w:t>
            </w:r>
          </w:p>
        </w:tc>
        <w:tc>
          <w:tcPr>
            <w:tcW w:w="3912" w:type="dxa"/>
            <w:tcBorders>
              <w:top w:val="nil"/>
              <w:left w:val="nil"/>
              <w:bottom w:val="single" w:sz="4" w:space="0" w:color="000000" w:themeColor="text1"/>
              <w:right w:val="single" w:sz="4" w:space="0" w:color="000000" w:themeColor="text1"/>
            </w:tcBorders>
            <w:shd w:val="clear" w:color="auto" w:fill="F2F2F2" w:themeFill="background1" w:themeFillShade="F2"/>
          </w:tcPr>
          <w:p w14:paraId="3A8A5259" w14:textId="7114582A" w:rsidR="00747F68" w:rsidRPr="008064B1" w:rsidRDefault="00CF78CA"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All students with disabilities have access remediation, preparation for formal</w:t>
            </w:r>
            <w:r w:rsidRPr="008064B1">
              <w:rPr>
                <w:rFonts w:ascii="Atkinson Hyperlegible" w:hAnsi="Atkinson Hyperlegible"/>
                <w:spacing w:val="-1"/>
              </w:rPr>
              <w:t xml:space="preserve"> </w:t>
            </w:r>
            <w:r w:rsidRPr="008064B1">
              <w:rPr>
                <w:rFonts w:ascii="Atkinson Hyperlegible" w:hAnsi="Atkinson Hyperlegible"/>
              </w:rPr>
              <w:t>test</w:t>
            </w:r>
            <w:r w:rsidRPr="008064B1">
              <w:rPr>
                <w:rFonts w:ascii="Atkinson Hyperlegible" w:hAnsi="Atkinson Hyperlegible"/>
                <w:spacing w:val="-1"/>
              </w:rPr>
              <w:t xml:space="preserve"> </w:t>
            </w:r>
            <w:r w:rsidRPr="008064B1">
              <w:rPr>
                <w:rFonts w:ascii="Atkinson Hyperlegible" w:hAnsi="Atkinson Hyperlegible"/>
              </w:rPr>
              <w:t>taking.</w:t>
            </w:r>
            <w:r w:rsidRPr="008064B1">
              <w:rPr>
                <w:rFonts w:ascii="Atkinson Hyperlegible" w:hAnsi="Atkinson Hyperlegible"/>
                <w:spacing w:val="-1"/>
              </w:rPr>
              <w:t xml:space="preserve"> </w:t>
            </w:r>
            <w:r w:rsidRPr="008064B1">
              <w:rPr>
                <w:rFonts w:ascii="Atkinson Hyperlegible" w:hAnsi="Atkinson Hyperlegible"/>
              </w:rPr>
              <w:t>and</w:t>
            </w:r>
            <w:r w:rsidRPr="008064B1">
              <w:rPr>
                <w:rFonts w:ascii="Atkinson Hyperlegible" w:hAnsi="Atkinson Hyperlegible"/>
                <w:spacing w:val="-1"/>
              </w:rPr>
              <w:t xml:space="preserve"> </w:t>
            </w:r>
            <w:r w:rsidRPr="008064B1">
              <w:rPr>
                <w:rFonts w:ascii="Atkinson Hyperlegible" w:hAnsi="Atkinson Hyperlegible"/>
              </w:rPr>
              <w:t xml:space="preserve">determination </w:t>
            </w:r>
            <w:r w:rsidRPr="008064B1">
              <w:rPr>
                <w:rFonts w:ascii="Atkinson Hyperlegible" w:hAnsi="Atkinson Hyperlegible"/>
                <w:spacing w:val="-4"/>
              </w:rPr>
              <w:t>of</w:t>
            </w:r>
            <w:r w:rsidRPr="008064B1">
              <w:rPr>
                <w:rFonts w:ascii="Atkinson Hyperlegible" w:hAnsi="Atkinson Hyperlegible"/>
                <w:spacing w:val="-6"/>
              </w:rPr>
              <w:t xml:space="preserve"> </w:t>
            </w:r>
            <w:r w:rsidRPr="008064B1">
              <w:rPr>
                <w:rFonts w:ascii="Atkinson Hyperlegible" w:hAnsi="Atkinson Hyperlegible"/>
                <w:spacing w:val="-4"/>
              </w:rPr>
              <w:t>appropriate</w:t>
            </w:r>
            <w:r w:rsidRPr="008064B1">
              <w:rPr>
                <w:rFonts w:ascii="Atkinson Hyperlegible" w:hAnsi="Atkinson Hyperlegible"/>
                <w:spacing w:val="-6"/>
              </w:rPr>
              <w:t xml:space="preserve"> </w:t>
            </w:r>
            <w:r w:rsidRPr="008064B1">
              <w:rPr>
                <w:rFonts w:ascii="Atkinson Hyperlegible" w:hAnsi="Atkinson Hyperlegible"/>
                <w:spacing w:val="-4"/>
              </w:rPr>
              <w:t>learning</w:t>
            </w:r>
            <w:r w:rsidRPr="008064B1">
              <w:rPr>
                <w:rFonts w:ascii="Atkinson Hyperlegible" w:hAnsi="Atkinson Hyperlegible"/>
                <w:spacing w:val="-6"/>
              </w:rPr>
              <w:t xml:space="preserve"> </w:t>
            </w:r>
            <w:r w:rsidRPr="008064B1">
              <w:rPr>
                <w:rFonts w:ascii="Atkinson Hyperlegible" w:hAnsi="Atkinson Hyperlegible"/>
                <w:spacing w:val="-4"/>
              </w:rPr>
              <w:t>and</w:t>
            </w:r>
            <w:r w:rsidRPr="008064B1">
              <w:rPr>
                <w:rFonts w:ascii="Atkinson Hyperlegible" w:hAnsi="Atkinson Hyperlegible"/>
                <w:spacing w:val="-6"/>
              </w:rPr>
              <w:t xml:space="preserve"> </w:t>
            </w:r>
            <w:r w:rsidRPr="008064B1">
              <w:rPr>
                <w:rFonts w:ascii="Atkinson Hyperlegible" w:hAnsi="Atkinson Hyperlegible"/>
                <w:spacing w:val="-4"/>
              </w:rPr>
              <w:t>test</w:t>
            </w:r>
            <w:r w:rsidRPr="008064B1">
              <w:rPr>
                <w:rFonts w:ascii="Atkinson Hyperlegible" w:hAnsi="Atkinson Hyperlegible"/>
                <w:spacing w:val="-6"/>
              </w:rPr>
              <w:t xml:space="preserve"> </w:t>
            </w:r>
            <w:r w:rsidRPr="008064B1">
              <w:rPr>
                <w:rFonts w:ascii="Atkinson Hyperlegible" w:hAnsi="Atkinson Hyperlegible"/>
                <w:spacing w:val="-4"/>
              </w:rPr>
              <w:t xml:space="preserve">setting </w:t>
            </w:r>
            <w:r w:rsidRPr="008064B1">
              <w:rPr>
                <w:rFonts w:ascii="Atkinson Hyperlegible" w:hAnsi="Atkinson Hyperlegible"/>
              </w:rPr>
              <w:t>accommodations. Student credit and graduation requirement status is reviewed regularly, and adjustments are made as indicated.</w:t>
            </w:r>
          </w:p>
        </w:tc>
        <w:tc>
          <w:tcPr>
            <w:tcW w:w="3912"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85E94F" w14:textId="57C3FF6E" w:rsidR="00747F68" w:rsidRPr="008064B1" w:rsidRDefault="00493D24" w:rsidP="00C11133">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Some students with disabilities have access remediation,</w:t>
            </w:r>
            <w:r w:rsidRPr="008064B1">
              <w:rPr>
                <w:rFonts w:ascii="Atkinson Hyperlegible" w:hAnsi="Atkinson Hyperlegible"/>
                <w:spacing w:val="-15"/>
              </w:rPr>
              <w:t xml:space="preserve"> </w:t>
            </w:r>
            <w:r w:rsidRPr="008064B1">
              <w:rPr>
                <w:rFonts w:ascii="Atkinson Hyperlegible" w:hAnsi="Atkinson Hyperlegible"/>
              </w:rPr>
              <w:t xml:space="preserve">preparation </w:t>
            </w:r>
            <w:r w:rsidRPr="008064B1">
              <w:rPr>
                <w:rFonts w:ascii="Atkinson Hyperlegible" w:hAnsi="Atkinson Hyperlegible"/>
                <w:spacing w:val="-4"/>
              </w:rPr>
              <w:t>for</w:t>
            </w:r>
            <w:r w:rsidRPr="008064B1">
              <w:rPr>
                <w:rFonts w:ascii="Atkinson Hyperlegible" w:hAnsi="Atkinson Hyperlegible"/>
                <w:spacing w:val="-7"/>
              </w:rPr>
              <w:t xml:space="preserve"> </w:t>
            </w:r>
            <w:r w:rsidRPr="008064B1">
              <w:rPr>
                <w:rFonts w:ascii="Atkinson Hyperlegible" w:hAnsi="Atkinson Hyperlegible"/>
                <w:spacing w:val="-4"/>
              </w:rPr>
              <w:t>formal</w:t>
            </w:r>
            <w:r w:rsidRPr="008064B1">
              <w:rPr>
                <w:rFonts w:ascii="Atkinson Hyperlegible" w:hAnsi="Atkinson Hyperlegible"/>
                <w:spacing w:val="-7"/>
              </w:rPr>
              <w:t xml:space="preserve"> </w:t>
            </w:r>
            <w:r w:rsidRPr="008064B1">
              <w:rPr>
                <w:rFonts w:ascii="Atkinson Hyperlegible" w:hAnsi="Atkinson Hyperlegible"/>
                <w:spacing w:val="-4"/>
              </w:rPr>
              <w:t>test</w:t>
            </w:r>
            <w:r w:rsidRPr="008064B1">
              <w:rPr>
                <w:rFonts w:ascii="Atkinson Hyperlegible" w:hAnsi="Atkinson Hyperlegible"/>
                <w:spacing w:val="-7"/>
              </w:rPr>
              <w:t xml:space="preserve"> </w:t>
            </w:r>
            <w:r w:rsidRPr="008064B1">
              <w:rPr>
                <w:rFonts w:ascii="Atkinson Hyperlegible" w:hAnsi="Atkinson Hyperlegible"/>
                <w:spacing w:val="-4"/>
              </w:rPr>
              <w:t>taking.</w:t>
            </w:r>
            <w:r w:rsidRPr="008064B1">
              <w:rPr>
                <w:rFonts w:ascii="Atkinson Hyperlegible" w:hAnsi="Atkinson Hyperlegible"/>
                <w:spacing w:val="-7"/>
              </w:rPr>
              <w:t xml:space="preserve"> </w:t>
            </w:r>
            <w:r w:rsidR="00C11133" w:rsidRPr="008064B1">
              <w:rPr>
                <w:rFonts w:ascii="Atkinson Hyperlegible" w:hAnsi="Atkinson Hyperlegible"/>
                <w:spacing w:val="-5"/>
              </w:rPr>
              <w:t>A</w:t>
            </w:r>
            <w:r w:rsidRPr="008064B1">
              <w:rPr>
                <w:rFonts w:ascii="Atkinson Hyperlegible" w:hAnsi="Atkinson Hyperlegible"/>
                <w:spacing w:val="-5"/>
              </w:rPr>
              <w:t>nd</w:t>
            </w:r>
            <w:r w:rsidR="00C11133" w:rsidRPr="008064B1">
              <w:rPr>
                <w:rFonts w:ascii="Atkinson Hyperlegible" w:hAnsi="Atkinson Hyperlegible"/>
                <w:spacing w:val="-5"/>
              </w:rPr>
              <w:t xml:space="preserve"> </w:t>
            </w:r>
            <w:r w:rsidRPr="008064B1">
              <w:rPr>
                <w:rFonts w:ascii="Atkinson Hyperlegible" w:hAnsi="Atkinson Hyperlegible"/>
              </w:rPr>
              <w:t>determination</w:t>
            </w:r>
            <w:r w:rsidRPr="008064B1">
              <w:rPr>
                <w:rFonts w:ascii="Atkinson Hyperlegible" w:hAnsi="Atkinson Hyperlegible"/>
                <w:spacing w:val="-15"/>
              </w:rPr>
              <w:t xml:space="preserve"> </w:t>
            </w:r>
            <w:r w:rsidRPr="008064B1">
              <w:rPr>
                <w:rFonts w:ascii="Atkinson Hyperlegible" w:hAnsi="Atkinson Hyperlegible"/>
              </w:rPr>
              <w:t>of</w:t>
            </w:r>
            <w:r w:rsidRPr="008064B1">
              <w:rPr>
                <w:rFonts w:ascii="Atkinson Hyperlegible" w:hAnsi="Atkinson Hyperlegible"/>
                <w:spacing w:val="-14"/>
              </w:rPr>
              <w:t xml:space="preserve"> </w:t>
            </w:r>
            <w:r w:rsidRPr="008064B1">
              <w:rPr>
                <w:rFonts w:ascii="Atkinson Hyperlegible" w:hAnsi="Atkinson Hyperlegible"/>
              </w:rPr>
              <w:t xml:space="preserve">appropriate learning and test setting accommodations. Student </w:t>
            </w:r>
            <w:r w:rsidRPr="008064B1">
              <w:rPr>
                <w:rFonts w:ascii="Atkinson Hyperlegible" w:hAnsi="Atkinson Hyperlegible"/>
                <w:spacing w:val="-4"/>
              </w:rPr>
              <w:t>credit/graduation</w:t>
            </w:r>
            <w:r w:rsidRPr="008064B1">
              <w:rPr>
                <w:rFonts w:ascii="Atkinson Hyperlegible" w:hAnsi="Atkinson Hyperlegible"/>
                <w:spacing w:val="-11"/>
              </w:rPr>
              <w:t xml:space="preserve"> </w:t>
            </w:r>
            <w:r w:rsidRPr="008064B1">
              <w:rPr>
                <w:rFonts w:ascii="Atkinson Hyperlegible" w:hAnsi="Atkinson Hyperlegible"/>
                <w:spacing w:val="-4"/>
              </w:rPr>
              <w:t>status</w:t>
            </w:r>
            <w:r w:rsidRPr="008064B1">
              <w:rPr>
                <w:rFonts w:ascii="Atkinson Hyperlegible" w:hAnsi="Atkinson Hyperlegible"/>
                <w:spacing w:val="-10"/>
              </w:rPr>
              <w:t xml:space="preserve"> </w:t>
            </w:r>
            <w:r w:rsidRPr="008064B1">
              <w:rPr>
                <w:rFonts w:ascii="Atkinson Hyperlegible" w:hAnsi="Atkinson Hyperlegible"/>
                <w:spacing w:val="-4"/>
              </w:rPr>
              <w:t>is</w:t>
            </w:r>
            <w:r w:rsidRPr="008064B1">
              <w:rPr>
                <w:rFonts w:ascii="Atkinson Hyperlegible" w:hAnsi="Atkinson Hyperlegible"/>
                <w:spacing w:val="-10"/>
              </w:rPr>
              <w:t xml:space="preserve"> </w:t>
            </w:r>
            <w:r w:rsidRPr="008064B1">
              <w:rPr>
                <w:rFonts w:ascii="Atkinson Hyperlegible" w:hAnsi="Atkinson Hyperlegible"/>
                <w:spacing w:val="-4"/>
              </w:rPr>
              <w:t xml:space="preserve">not </w:t>
            </w:r>
            <w:r w:rsidRPr="008064B1">
              <w:rPr>
                <w:rFonts w:ascii="Atkinson Hyperlegible" w:hAnsi="Atkinson Hyperlegible"/>
              </w:rPr>
              <w:t>reviewed regularly,</w:t>
            </w:r>
          </w:p>
        </w:tc>
        <w:tc>
          <w:tcPr>
            <w:tcW w:w="2025"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5478C2" w14:textId="77777777"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A96406" w14:textId="77777777"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Need more or different data to determine implementation.</w:t>
            </w:r>
          </w:p>
        </w:tc>
        <w:tc>
          <w:tcPr>
            <w:tcW w:w="1074" w:type="dxa"/>
            <w:tcBorders>
              <w:top w:val="nil"/>
              <w:left w:val="single" w:sz="4" w:space="0" w:color="000000" w:themeColor="text1"/>
              <w:bottom w:val="single" w:sz="4" w:space="0" w:color="000000" w:themeColor="text1"/>
              <w:right w:val="single" w:sz="4" w:space="0" w:color="auto"/>
            </w:tcBorders>
            <w:shd w:val="clear" w:color="auto" w:fill="F2F2F2" w:themeFill="background1" w:themeFillShade="F2"/>
          </w:tcPr>
          <w:p w14:paraId="636F00D6" w14:textId="77777777"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r w:rsidR="00747F68" w:rsidRPr="008064B1" w14:paraId="66F3D757" w14:textId="77777777" w:rsidTr="00747F68">
        <w:trPr>
          <w:cantSplit/>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FFFFFF" w:themeColor="background1"/>
              <w:left w:val="single" w:sz="4" w:space="0" w:color="auto"/>
              <w:bottom w:val="single" w:sz="4" w:space="0" w:color="FFFFFF" w:themeColor="background1"/>
              <w:right w:val="nil"/>
            </w:tcBorders>
            <w:shd w:val="clear" w:color="auto" w:fill="989490"/>
          </w:tcPr>
          <w:p w14:paraId="2C2411CB" w14:textId="2AA6FF0C" w:rsidR="00747F68" w:rsidRPr="008064B1" w:rsidRDefault="005003E8" w:rsidP="00A1770D">
            <w:pPr>
              <w:rPr>
                <w:rFonts w:ascii="Atkinson Hyperlegible" w:hAnsi="Atkinson Hyperlegible"/>
                <w:color w:val="002E5C"/>
              </w:rPr>
            </w:pPr>
            <w:r w:rsidRPr="008064B1">
              <w:rPr>
                <w:rFonts w:ascii="Atkinson Hyperlegible" w:hAnsi="Atkinson Hyperlegible"/>
                <w:color w:val="002E5C"/>
              </w:rPr>
              <w:t>Inclusion in General Education</w:t>
            </w:r>
          </w:p>
        </w:tc>
        <w:tc>
          <w:tcPr>
            <w:tcW w:w="3912" w:type="dxa"/>
            <w:tcBorders>
              <w:top w:val="single" w:sz="4" w:space="0" w:color="000000" w:themeColor="text1"/>
              <w:left w:val="nil"/>
              <w:bottom w:val="single" w:sz="4" w:space="0" w:color="000000" w:themeColor="text1"/>
              <w:right w:val="single" w:sz="4" w:space="0" w:color="000000" w:themeColor="text1"/>
            </w:tcBorders>
          </w:tcPr>
          <w:p w14:paraId="56B9EEB6" w14:textId="77777777" w:rsidR="00BE2335" w:rsidRPr="008064B1" w:rsidRDefault="00BE2335" w:rsidP="00C11133">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The school or agency has in place </w:t>
            </w:r>
            <w:r w:rsidRPr="008064B1">
              <w:rPr>
                <w:rFonts w:ascii="Atkinson Hyperlegible" w:hAnsi="Atkinson Hyperlegible"/>
                <w:spacing w:val="-2"/>
              </w:rPr>
              <w:t>effective</w:t>
            </w:r>
            <w:r w:rsidRPr="008064B1">
              <w:rPr>
                <w:rFonts w:ascii="Atkinson Hyperlegible" w:hAnsi="Atkinson Hyperlegible"/>
                <w:spacing w:val="-13"/>
              </w:rPr>
              <w:t xml:space="preserve"> </w:t>
            </w:r>
            <w:r w:rsidRPr="008064B1">
              <w:rPr>
                <w:rFonts w:ascii="Atkinson Hyperlegible" w:hAnsi="Atkinson Hyperlegible"/>
                <w:spacing w:val="-2"/>
              </w:rPr>
              <w:t>inclusion</w:t>
            </w:r>
            <w:r w:rsidRPr="008064B1">
              <w:rPr>
                <w:rFonts w:ascii="Atkinson Hyperlegible" w:hAnsi="Atkinson Hyperlegible"/>
                <w:spacing w:val="-12"/>
              </w:rPr>
              <w:t xml:space="preserve"> </w:t>
            </w:r>
            <w:r w:rsidRPr="008064B1">
              <w:rPr>
                <w:rFonts w:ascii="Atkinson Hyperlegible" w:hAnsi="Atkinson Hyperlegible"/>
                <w:spacing w:val="-2"/>
              </w:rPr>
              <w:t>policies</w:t>
            </w:r>
            <w:r w:rsidRPr="008064B1">
              <w:rPr>
                <w:rFonts w:ascii="Atkinson Hyperlegible" w:hAnsi="Atkinson Hyperlegible"/>
                <w:spacing w:val="-12"/>
              </w:rPr>
              <w:t xml:space="preserve"> </w:t>
            </w:r>
            <w:r w:rsidRPr="008064B1">
              <w:rPr>
                <w:rFonts w:ascii="Atkinson Hyperlegible" w:hAnsi="Atkinson Hyperlegible"/>
                <w:spacing w:val="-2"/>
              </w:rPr>
              <w:lastRenderedPageBreak/>
              <w:t>that</w:t>
            </w:r>
            <w:r w:rsidRPr="008064B1">
              <w:rPr>
                <w:rFonts w:ascii="Atkinson Hyperlegible" w:hAnsi="Atkinson Hyperlegible"/>
                <w:spacing w:val="-12"/>
              </w:rPr>
              <w:t xml:space="preserve"> </w:t>
            </w:r>
            <w:r w:rsidRPr="008064B1">
              <w:rPr>
                <w:rFonts w:ascii="Atkinson Hyperlegible" w:hAnsi="Atkinson Hyperlegible"/>
                <w:spacing w:val="-2"/>
              </w:rPr>
              <w:t xml:space="preserve">include </w:t>
            </w:r>
            <w:r w:rsidRPr="008064B1">
              <w:rPr>
                <w:rFonts w:ascii="Atkinson Hyperlegible" w:hAnsi="Atkinson Hyperlegible"/>
              </w:rPr>
              <w:t>establishing a receptive climate,</w:t>
            </w:r>
          </w:p>
          <w:p w14:paraId="3607A76A" w14:textId="77777777" w:rsidR="00BE2335" w:rsidRPr="008064B1" w:rsidRDefault="00BE2335" w:rsidP="00C11133">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using the principles of Universal Design for Learning, frequent </w:t>
            </w:r>
            <w:r w:rsidRPr="008064B1">
              <w:rPr>
                <w:rFonts w:ascii="Atkinson Hyperlegible" w:hAnsi="Atkinson Hyperlegible"/>
                <w:spacing w:val="-2"/>
              </w:rPr>
              <w:t>formative</w:t>
            </w:r>
            <w:r w:rsidRPr="008064B1">
              <w:rPr>
                <w:rFonts w:ascii="Atkinson Hyperlegible" w:hAnsi="Atkinson Hyperlegible"/>
                <w:spacing w:val="-13"/>
              </w:rPr>
              <w:t xml:space="preserve"> </w:t>
            </w:r>
            <w:r w:rsidRPr="008064B1">
              <w:rPr>
                <w:rFonts w:ascii="Atkinson Hyperlegible" w:hAnsi="Atkinson Hyperlegible"/>
                <w:spacing w:val="-2"/>
              </w:rPr>
              <w:t>assessment,</w:t>
            </w:r>
            <w:r w:rsidRPr="008064B1">
              <w:rPr>
                <w:rFonts w:ascii="Atkinson Hyperlegible" w:hAnsi="Atkinson Hyperlegible"/>
                <w:spacing w:val="-12"/>
              </w:rPr>
              <w:t xml:space="preserve"> </w:t>
            </w:r>
            <w:r w:rsidRPr="008064B1">
              <w:rPr>
                <w:rFonts w:ascii="Atkinson Hyperlegible" w:hAnsi="Atkinson Hyperlegible"/>
                <w:spacing w:val="-2"/>
              </w:rPr>
              <w:t>and</w:t>
            </w:r>
            <w:r w:rsidRPr="008064B1">
              <w:rPr>
                <w:rFonts w:ascii="Atkinson Hyperlegible" w:hAnsi="Atkinson Hyperlegible"/>
                <w:spacing w:val="-12"/>
              </w:rPr>
              <w:t xml:space="preserve"> </w:t>
            </w:r>
            <w:r w:rsidRPr="008064B1">
              <w:rPr>
                <w:rFonts w:ascii="Atkinson Hyperlegible" w:hAnsi="Atkinson Hyperlegible"/>
                <w:spacing w:val="-2"/>
              </w:rPr>
              <w:t xml:space="preserve">providing </w:t>
            </w:r>
            <w:r w:rsidRPr="008064B1">
              <w:rPr>
                <w:rFonts w:ascii="Atkinson Hyperlegible" w:hAnsi="Atkinson Hyperlegible"/>
              </w:rPr>
              <w:t>interventions for social, behavioral, communication</w:t>
            </w:r>
            <w:r w:rsidRPr="008064B1">
              <w:rPr>
                <w:rFonts w:ascii="Atkinson Hyperlegible" w:hAnsi="Atkinson Hyperlegible"/>
                <w:spacing w:val="-3"/>
              </w:rPr>
              <w:t xml:space="preserve"> </w:t>
            </w:r>
            <w:r w:rsidRPr="008064B1">
              <w:rPr>
                <w:rFonts w:ascii="Atkinson Hyperlegible" w:hAnsi="Atkinson Hyperlegible"/>
              </w:rPr>
              <w:t>and</w:t>
            </w:r>
            <w:r w:rsidRPr="008064B1">
              <w:rPr>
                <w:rFonts w:ascii="Atkinson Hyperlegible" w:hAnsi="Atkinson Hyperlegible"/>
                <w:spacing w:val="-3"/>
              </w:rPr>
              <w:t xml:space="preserve"> </w:t>
            </w:r>
            <w:r w:rsidRPr="008064B1">
              <w:rPr>
                <w:rFonts w:ascii="Atkinson Hyperlegible" w:hAnsi="Atkinson Hyperlegible"/>
              </w:rPr>
              <w:t>learning</w:t>
            </w:r>
            <w:r w:rsidRPr="008064B1">
              <w:rPr>
                <w:rFonts w:ascii="Atkinson Hyperlegible" w:hAnsi="Atkinson Hyperlegible"/>
                <w:spacing w:val="-3"/>
              </w:rPr>
              <w:t xml:space="preserve"> </w:t>
            </w:r>
            <w:r w:rsidRPr="008064B1">
              <w:rPr>
                <w:rFonts w:ascii="Atkinson Hyperlegible" w:hAnsi="Atkinson Hyperlegible"/>
              </w:rPr>
              <w:t>needs.</w:t>
            </w:r>
          </w:p>
          <w:p w14:paraId="7ECB53C9" w14:textId="4C256E2D" w:rsidR="00747F68" w:rsidRPr="008064B1" w:rsidRDefault="00BE2335" w:rsidP="00C11133">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Policies for Inclusive practices </w:t>
            </w:r>
            <w:r w:rsidRPr="008064B1">
              <w:rPr>
                <w:rFonts w:ascii="Atkinson Hyperlegible" w:hAnsi="Atkinson Hyperlegible"/>
                <w:spacing w:val="-2"/>
              </w:rPr>
              <w:t>also</w:t>
            </w:r>
            <w:r w:rsidRPr="008064B1">
              <w:rPr>
                <w:rFonts w:ascii="Atkinson Hyperlegible" w:hAnsi="Atkinson Hyperlegible"/>
                <w:spacing w:val="-13"/>
              </w:rPr>
              <w:t xml:space="preserve"> </w:t>
            </w:r>
            <w:r w:rsidRPr="008064B1">
              <w:rPr>
                <w:rFonts w:ascii="Atkinson Hyperlegible" w:hAnsi="Atkinson Hyperlegible"/>
                <w:spacing w:val="-2"/>
              </w:rPr>
              <w:t>address</w:t>
            </w:r>
            <w:r w:rsidRPr="008064B1">
              <w:rPr>
                <w:rFonts w:ascii="Atkinson Hyperlegible" w:hAnsi="Atkinson Hyperlegible"/>
                <w:spacing w:val="-12"/>
              </w:rPr>
              <w:t xml:space="preserve"> </w:t>
            </w:r>
            <w:r w:rsidRPr="008064B1">
              <w:rPr>
                <w:rFonts w:ascii="Atkinson Hyperlegible" w:hAnsi="Atkinson Hyperlegible"/>
                <w:spacing w:val="-2"/>
              </w:rPr>
              <w:t>collaboration</w:t>
            </w:r>
            <w:r w:rsidRPr="008064B1">
              <w:rPr>
                <w:rFonts w:ascii="Atkinson Hyperlegible" w:hAnsi="Atkinson Hyperlegible"/>
                <w:spacing w:val="-12"/>
              </w:rPr>
              <w:t xml:space="preserve"> </w:t>
            </w:r>
            <w:r w:rsidRPr="008064B1">
              <w:rPr>
                <w:rFonts w:ascii="Atkinson Hyperlegible" w:hAnsi="Atkinson Hyperlegible"/>
                <w:spacing w:val="-2"/>
              </w:rPr>
              <w:t>among</w:t>
            </w:r>
            <w:r w:rsidR="00A25488" w:rsidRPr="008064B1">
              <w:rPr>
                <w:rFonts w:ascii="Atkinson Hyperlegible" w:hAnsi="Atkinson Hyperlegible"/>
                <w:spacing w:val="-2"/>
              </w:rPr>
              <w:t xml:space="preserve"> </w:t>
            </w:r>
            <w:r w:rsidRPr="008064B1">
              <w:rPr>
                <w:rFonts w:ascii="Atkinson Hyperlegible" w:hAnsi="Atkinson Hyperlegible"/>
                <w:spacing w:val="-2"/>
              </w:rPr>
              <w:t>educators,</w:t>
            </w:r>
            <w:r w:rsidRPr="008064B1">
              <w:rPr>
                <w:rFonts w:ascii="Atkinson Hyperlegible" w:hAnsi="Atkinson Hyperlegible"/>
                <w:spacing w:val="-13"/>
              </w:rPr>
              <w:t xml:space="preserve"> </w:t>
            </w:r>
            <w:r w:rsidRPr="008064B1">
              <w:rPr>
                <w:rFonts w:ascii="Atkinson Hyperlegible" w:hAnsi="Atkinson Hyperlegible"/>
                <w:spacing w:val="-2"/>
              </w:rPr>
              <w:t>therapy</w:t>
            </w:r>
            <w:r w:rsidRPr="008064B1">
              <w:rPr>
                <w:rFonts w:ascii="Atkinson Hyperlegible" w:hAnsi="Atkinson Hyperlegible"/>
                <w:spacing w:val="-12"/>
              </w:rPr>
              <w:t xml:space="preserve"> </w:t>
            </w:r>
            <w:r w:rsidRPr="008064B1">
              <w:rPr>
                <w:rFonts w:ascii="Atkinson Hyperlegible" w:hAnsi="Atkinson Hyperlegible"/>
                <w:spacing w:val="-2"/>
              </w:rPr>
              <w:t>staff,</w:t>
            </w:r>
            <w:r w:rsidRPr="008064B1">
              <w:rPr>
                <w:rFonts w:ascii="Atkinson Hyperlegible" w:hAnsi="Atkinson Hyperlegible"/>
                <w:spacing w:val="-12"/>
              </w:rPr>
              <w:t xml:space="preserve"> </w:t>
            </w:r>
            <w:r w:rsidRPr="008064B1">
              <w:rPr>
                <w:rFonts w:ascii="Atkinson Hyperlegible" w:hAnsi="Atkinson Hyperlegible"/>
                <w:spacing w:val="-2"/>
              </w:rPr>
              <w:t>and</w:t>
            </w:r>
            <w:r w:rsidRPr="008064B1">
              <w:rPr>
                <w:rFonts w:ascii="Atkinson Hyperlegible" w:hAnsi="Atkinson Hyperlegible"/>
                <w:spacing w:val="-12"/>
              </w:rPr>
              <w:t xml:space="preserve"> </w:t>
            </w:r>
            <w:r w:rsidRPr="008064B1">
              <w:rPr>
                <w:rFonts w:ascii="Atkinson Hyperlegible" w:hAnsi="Atkinson Hyperlegible"/>
                <w:spacing w:val="-2"/>
              </w:rPr>
              <w:t>agency personnel.</w:t>
            </w:r>
          </w:p>
        </w:tc>
        <w:tc>
          <w:tcPr>
            <w:tcW w:w="3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A4B51" w14:textId="5A9C35CE" w:rsidR="00747F68" w:rsidRPr="008064B1" w:rsidRDefault="006B4614" w:rsidP="00A1770D">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lastRenderedPageBreak/>
              <w:t xml:space="preserve">The school or agency does not have in place effective policies for inclusion. Or policies do not </w:t>
            </w:r>
            <w:r w:rsidRPr="008064B1">
              <w:rPr>
                <w:rFonts w:ascii="Atkinson Hyperlegible" w:hAnsi="Atkinson Hyperlegible"/>
              </w:rPr>
              <w:lastRenderedPageBreak/>
              <w:t xml:space="preserve">address collaboration with </w:t>
            </w:r>
            <w:r w:rsidRPr="008064B1">
              <w:rPr>
                <w:rFonts w:ascii="Atkinson Hyperlegible" w:hAnsi="Atkinson Hyperlegible"/>
                <w:spacing w:val="-2"/>
              </w:rPr>
              <w:t>professional</w:t>
            </w:r>
            <w:r w:rsidRPr="008064B1">
              <w:rPr>
                <w:rFonts w:ascii="Atkinson Hyperlegible" w:hAnsi="Atkinson Hyperlegible"/>
                <w:spacing w:val="-13"/>
              </w:rPr>
              <w:t xml:space="preserve"> </w:t>
            </w:r>
            <w:r w:rsidRPr="008064B1">
              <w:rPr>
                <w:rFonts w:ascii="Atkinson Hyperlegible" w:hAnsi="Atkinson Hyperlegible"/>
                <w:spacing w:val="-2"/>
              </w:rPr>
              <w:t>partners</w:t>
            </w:r>
            <w:r w:rsidRPr="008064B1">
              <w:rPr>
                <w:rFonts w:ascii="Atkinson Hyperlegible" w:hAnsi="Atkinson Hyperlegible"/>
                <w:spacing w:val="-12"/>
              </w:rPr>
              <w:t xml:space="preserve"> </w:t>
            </w:r>
            <w:r w:rsidRPr="008064B1">
              <w:rPr>
                <w:rFonts w:ascii="Atkinson Hyperlegible" w:hAnsi="Atkinson Hyperlegible"/>
                <w:spacing w:val="-2"/>
              </w:rPr>
              <w:t>in</w:t>
            </w:r>
            <w:r w:rsidRPr="008064B1">
              <w:rPr>
                <w:rFonts w:ascii="Atkinson Hyperlegible" w:hAnsi="Atkinson Hyperlegible"/>
                <w:spacing w:val="-12"/>
              </w:rPr>
              <w:t xml:space="preserve"> </w:t>
            </w:r>
            <w:r w:rsidRPr="008064B1">
              <w:rPr>
                <w:rFonts w:ascii="Atkinson Hyperlegible" w:hAnsi="Atkinson Hyperlegible"/>
                <w:spacing w:val="-2"/>
              </w:rPr>
              <w:t>other systems.</w:t>
            </w:r>
          </w:p>
        </w:tc>
        <w:tc>
          <w:tcPr>
            <w:tcW w:w="2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41A8" w14:textId="77777777" w:rsidR="00747F68" w:rsidRPr="008064B1" w:rsidRDefault="00747F68" w:rsidP="00A1770D">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lastRenderedPageBreak/>
              <w:t xml:space="preserve">Little to no evidence of implementation </w:t>
            </w:r>
            <w:r w:rsidRPr="008064B1">
              <w:rPr>
                <w:rFonts w:ascii="Atkinson Hyperlegible" w:hAnsi="Atkinson Hyperlegible"/>
              </w:rPr>
              <w:lastRenderedPageBreak/>
              <w:t>or not individualized.</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BC510" w14:textId="77777777" w:rsidR="00747F68" w:rsidRPr="008064B1" w:rsidRDefault="00747F68" w:rsidP="00A1770D">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r w:rsidRPr="008064B1">
              <w:rPr>
                <w:rFonts w:ascii="Atkinson Hyperlegible" w:hAnsi="Atkinson Hyperlegible"/>
              </w:rPr>
              <w:lastRenderedPageBreak/>
              <w:t xml:space="preserve">Need more or different data to </w:t>
            </w:r>
            <w:r w:rsidRPr="008064B1">
              <w:rPr>
                <w:rFonts w:ascii="Atkinson Hyperlegible" w:hAnsi="Atkinson Hyperlegible"/>
              </w:rPr>
              <w:lastRenderedPageBreak/>
              <w:t>determine implementation.</w:t>
            </w:r>
          </w:p>
        </w:tc>
        <w:tc>
          <w:tcPr>
            <w:tcW w:w="1074" w:type="dxa"/>
            <w:tcBorders>
              <w:top w:val="single" w:sz="4" w:space="0" w:color="000000" w:themeColor="text1"/>
              <w:left w:val="single" w:sz="4" w:space="0" w:color="000000" w:themeColor="text1"/>
              <w:bottom w:val="single" w:sz="4" w:space="0" w:color="000000" w:themeColor="text1"/>
              <w:right w:val="single" w:sz="4" w:space="0" w:color="auto"/>
            </w:tcBorders>
          </w:tcPr>
          <w:p w14:paraId="7753DA8A" w14:textId="77777777" w:rsidR="00747F68" w:rsidRPr="008064B1" w:rsidRDefault="00747F68" w:rsidP="00A1770D">
            <w:pPr>
              <w:cnfStyle w:val="000000000000" w:firstRow="0" w:lastRow="0" w:firstColumn="0" w:lastColumn="0" w:oddVBand="0" w:evenVBand="0" w:oddHBand="0" w:evenHBand="0" w:firstRowFirstColumn="0" w:firstRowLastColumn="0" w:lastRowFirstColumn="0" w:lastRowLastColumn="0"/>
              <w:rPr>
                <w:rFonts w:ascii="Atkinson Hyperlegible" w:hAnsi="Atkinson Hyperlegible"/>
              </w:rPr>
            </w:pPr>
          </w:p>
        </w:tc>
      </w:tr>
      <w:tr w:rsidR="00747F68" w:rsidRPr="008064B1" w14:paraId="4AEAAFB7" w14:textId="77777777" w:rsidTr="00747F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tcBorders>
              <w:top w:val="single" w:sz="4" w:space="0" w:color="FFFFFF" w:themeColor="background1"/>
              <w:left w:val="single" w:sz="4" w:space="0" w:color="auto"/>
              <w:right w:val="nil"/>
            </w:tcBorders>
            <w:shd w:val="clear" w:color="auto" w:fill="989490"/>
          </w:tcPr>
          <w:p w14:paraId="33992482" w14:textId="4862BC01" w:rsidR="00747F68" w:rsidRPr="008064B1" w:rsidRDefault="005003E8" w:rsidP="00A1770D">
            <w:pPr>
              <w:rPr>
                <w:rFonts w:ascii="Atkinson Hyperlegible" w:hAnsi="Atkinson Hyperlegible"/>
                <w:color w:val="002E5C"/>
              </w:rPr>
            </w:pPr>
            <w:r w:rsidRPr="008064B1">
              <w:rPr>
                <w:rFonts w:ascii="Atkinson Hyperlegible" w:hAnsi="Atkinson Hyperlegible"/>
                <w:color w:val="002E5C"/>
              </w:rPr>
              <w:t>Program of Study</w:t>
            </w:r>
          </w:p>
        </w:tc>
        <w:tc>
          <w:tcPr>
            <w:tcW w:w="3912" w:type="dxa"/>
            <w:tcBorders>
              <w:top w:val="single" w:sz="4" w:space="0" w:color="000000" w:themeColor="text1"/>
              <w:left w:val="nil"/>
            </w:tcBorders>
            <w:shd w:val="clear" w:color="auto" w:fill="F2F2F2" w:themeFill="background1" w:themeFillShade="F2"/>
          </w:tcPr>
          <w:p w14:paraId="151A6B64" w14:textId="7FEDB6B5" w:rsidR="00747F68" w:rsidRPr="008064B1" w:rsidRDefault="00FE7625" w:rsidP="000A36B7">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The school has in place a planning </w:t>
            </w:r>
            <w:r w:rsidRPr="008064B1">
              <w:rPr>
                <w:rFonts w:ascii="Atkinson Hyperlegible" w:hAnsi="Atkinson Hyperlegible"/>
                <w:spacing w:val="-2"/>
              </w:rPr>
              <w:t>process</w:t>
            </w:r>
            <w:r w:rsidRPr="008064B1">
              <w:rPr>
                <w:rFonts w:ascii="Atkinson Hyperlegible" w:hAnsi="Atkinson Hyperlegible"/>
                <w:spacing w:val="-13"/>
              </w:rPr>
              <w:t xml:space="preserve"> </w:t>
            </w:r>
            <w:r w:rsidRPr="008064B1">
              <w:rPr>
                <w:rFonts w:ascii="Atkinson Hyperlegible" w:hAnsi="Atkinson Hyperlegible"/>
                <w:spacing w:val="-2"/>
              </w:rPr>
              <w:t>whereby</w:t>
            </w:r>
            <w:r w:rsidRPr="008064B1">
              <w:rPr>
                <w:rFonts w:ascii="Atkinson Hyperlegible" w:hAnsi="Atkinson Hyperlegible"/>
                <w:spacing w:val="-12"/>
              </w:rPr>
              <w:t xml:space="preserve"> </w:t>
            </w:r>
            <w:r w:rsidRPr="008064B1">
              <w:rPr>
                <w:rFonts w:ascii="Atkinson Hyperlegible" w:hAnsi="Atkinson Hyperlegible"/>
                <w:spacing w:val="-2"/>
              </w:rPr>
              <w:t>students</w:t>
            </w:r>
            <w:r w:rsidRPr="008064B1">
              <w:rPr>
                <w:rFonts w:ascii="Atkinson Hyperlegible" w:hAnsi="Atkinson Hyperlegible"/>
                <w:spacing w:val="-12"/>
              </w:rPr>
              <w:t xml:space="preserve"> </w:t>
            </w:r>
            <w:r w:rsidRPr="008064B1">
              <w:rPr>
                <w:rFonts w:ascii="Atkinson Hyperlegible" w:hAnsi="Atkinson Hyperlegible"/>
                <w:spacing w:val="-2"/>
              </w:rPr>
              <w:t>are</w:t>
            </w:r>
            <w:r w:rsidRPr="008064B1">
              <w:rPr>
                <w:rFonts w:ascii="Atkinson Hyperlegible" w:hAnsi="Atkinson Hyperlegible"/>
                <w:spacing w:val="-12"/>
              </w:rPr>
              <w:t xml:space="preserve"> </w:t>
            </w:r>
            <w:r w:rsidRPr="008064B1">
              <w:rPr>
                <w:rFonts w:ascii="Atkinson Hyperlegible" w:hAnsi="Atkinson Hyperlegible"/>
                <w:spacing w:val="-2"/>
              </w:rPr>
              <w:t xml:space="preserve">assisted </w:t>
            </w:r>
            <w:r w:rsidRPr="008064B1">
              <w:rPr>
                <w:rFonts w:ascii="Atkinson Hyperlegible" w:hAnsi="Atkinson Hyperlegible"/>
              </w:rPr>
              <w:t>to create or modify a program of study designed to develop students’ academic</w:t>
            </w:r>
            <w:r w:rsidRPr="008064B1">
              <w:rPr>
                <w:rFonts w:ascii="Atkinson Hyperlegible" w:hAnsi="Atkinson Hyperlegible"/>
                <w:spacing w:val="-10"/>
              </w:rPr>
              <w:t xml:space="preserve"> </w:t>
            </w:r>
            <w:r w:rsidRPr="008064B1">
              <w:rPr>
                <w:rFonts w:ascii="Atkinson Hyperlegible" w:hAnsi="Atkinson Hyperlegible"/>
              </w:rPr>
              <w:t>and</w:t>
            </w:r>
            <w:r w:rsidRPr="008064B1">
              <w:rPr>
                <w:rFonts w:ascii="Atkinson Hyperlegible" w:hAnsi="Atkinson Hyperlegible"/>
                <w:spacing w:val="-10"/>
              </w:rPr>
              <w:t xml:space="preserve"> </w:t>
            </w:r>
            <w:r w:rsidRPr="008064B1">
              <w:rPr>
                <w:rFonts w:ascii="Atkinson Hyperlegible" w:hAnsi="Atkinson Hyperlegible"/>
              </w:rPr>
              <w:t>functional</w:t>
            </w:r>
            <w:r w:rsidRPr="008064B1">
              <w:rPr>
                <w:rFonts w:ascii="Atkinson Hyperlegible" w:hAnsi="Atkinson Hyperlegible"/>
                <w:spacing w:val="-10"/>
              </w:rPr>
              <w:t xml:space="preserve"> </w:t>
            </w:r>
            <w:r w:rsidRPr="008064B1">
              <w:rPr>
                <w:rFonts w:ascii="Atkinson Hyperlegible" w:hAnsi="Atkinson Hyperlegible"/>
              </w:rPr>
              <w:t xml:space="preserve">achievement </w:t>
            </w:r>
            <w:r w:rsidRPr="008064B1">
              <w:rPr>
                <w:rFonts w:ascii="Atkinson Hyperlegible" w:hAnsi="Atkinson Hyperlegible"/>
                <w:spacing w:val="-2"/>
              </w:rPr>
              <w:t>to</w:t>
            </w:r>
            <w:r w:rsidRPr="008064B1">
              <w:rPr>
                <w:rFonts w:ascii="Atkinson Hyperlegible" w:hAnsi="Atkinson Hyperlegible"/>
                <w:spacing w:val="-8"/>
              </w:rPr>
              <w:t xml:space="preserve"> </w:t>
            </w:r>
            <w:r w:rsidRPr="008064B1">
              <w:rPr>
                <w:rFonts w:ascii="Atkinson Hyperlegible" w:hAnsi="Atkinson Hyperlegible"/>
                <w:spacing w:val="-2"/>
              </w:rPr>
              <w:t>support</w:t>
            </w:r>
            <w:r w:rsidRPr="008064B1">
              <w:rPr>
                <w:rFonts w:ascii="Atkinson Hyperlegible" w:hAnsi="Atkinson Hyperlegible"/>
                <w:spacing w:val="-8"/>
              </w:rPr>
              <w:t xml:space="preserve"> </w:t>
            </w:r>
            <w:r w:rsidRPr="008064B1">
              <w:rPr>
                <w:rFonts w:ascii="Atkinson Hyperlegible" w:hAnsi="Atkinson Hyperlegible"/>
                <w:spacing w:val="-2"/>
              </w:rPr>
              <w:t>the</w:t>
            </w:r>
            <w:r w:rsidRPr="008064B1">
              <w:rPr>
                <w:rFonts w:ascii="Atkinson Hyperlegible" w:hAnsi="Atkinson Hyperlegible"/>
                <w:spacing w:val="-8"/>
              </w:rPr>
              <w:t xml:space="preserve"> </w:t>
            </w:r>
            <w:r w:rsidRPr="008064B1">
              <w:rPr>
                <w:rFonts w:ascii="Atkinson Hyperlegible" w:hAnsi="Atkinson Hyperlegible"/>
                <w:spacing w:val="-2"/>
              </w:rPr>
              <w:t>attainment</w:t>
            </w:r>
            <w:r w:rsidRPr="008064B1">
              <w:rPr>
                <w:rFonts w:ascii="Atkinson Hyperlegible" w:hAnsi="Atkinson Hyperlegible"/>
                <w:spacing w:val="-8"/>
              </w:rPr>
              <w:t xml:space="preserve"> </w:t>
            </w:r>
            <w:r w:rsidRPr="008064B1">
              <w:rPr>
                <w:rFonts w:ascii="Atkinson Hyperlegible" w:hAnsi="Atkinson Hyperlegible"/>
                <w:spacing w:val="-2"/>
              </w:rPr>
              <w:t>of</w:t>
            </w:r>
            <w:r w:rsidRPr="008064B1">
              <w:rPr>
                <w:rFonts w:ascii="Atkinson Hyperlegible" w:hAnsi="Atkinson Hyperlegible"/>
                <w:spacing w:val="-8"/>
              </w:rPr>
              <w:t xml:space="preserve"> </w:t>
            </w:r>
            <w:r w:rsidRPr="008064B1">
              <w:rPr>
                <w:rFonts w:ascii="Atkinson Hyperlegible" w:hAnsi="Atkinson Hyperlegible"/>
                <w:spacing w:val="-2"/>
              </w:rPr>
              <w:t xml:space="preserve">students’ </w:t>
            </w:r>
            <w:r w:rsidRPr="008064B1">
              <w:rPr>
                <w:rFonts w:ascii="Atkinson Hyperlegible" w:hAnsi="Atkinson Hyperlegible"/>
              </w:rPr>
              <w:t>individual post-school aspirations.</w:t>
            </w:r>
          </w:p>
        </w:tc>
        <w:tc>
          <w:tcPr>
            <w:tcW w:w="3912" w:type="dxa"/>
            <w:tcBorders>
              <w:top w:val="single" w:sz="4" w:space="0" w:color="000000" w:themeColor="text1"/>
            </w:tcBorders>
            <w:shd w:val="clear" w:color="auto" w:fill="F2F2F2" w:themeFill="background1" w:themeFillShade="F2"/>
          </w:tcPr>
          <w:p w14:paraId="31969ED7" w14:textId="43257E6C" w:rsidR="00747F68" w:rsidRPr="008064B1" w:rsidRDefault="00C11133" w:rsidP="000A36B7">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spacing w:val="-2"/>
              </w:rPr>
              <w:t>The</w:t>
            </w:r>
            <w:r w:rsidRPr="008064B1">
              <w:rPr>
                <w:rFonts w:ascii="Atkinson Hyperlegible" w:hAnsi="Atkinson Hyperlegible"/>
                <w:spacing w:val="-13"/>
              </w:rPr>
              <w:t xml:space="preserve"> </w:t>
            </w:r>
            <w:r w:rsidRPr="008064B1">
              <w:rPr>
                <w:rFonts w:ascii="Atkinson Hyperlegible" w:hAnsi="Atkinson Hyperlegible"/>
                <w:spacing w:val="-2"/>
              </w:rPr>
              <w:t>school</w:t>
            </w:r>
            <w:r w:rsidRPr="008064B1">
              <w:rPr>
                <w:rFonts w:ascii="Atkinson Hyperlegible" w:hAnsi="Atkinson Hyperlegible"/>
                <w:spacing w:val="-12"/>
              </w:rPr>
              <w:t xml:space="preserve"> </w:t>
            </w:r>
            <w:r w:rsidRPr="008064B1">
              <w:rPr>
                <w:rFonts w:ascii="Atkinson Hyperlegible" w:hAnsi="Atkinson Hyperlegible"/>
                <w:spacing w:val="-2"/>
              </w:rPr>
              <w:t>does</w:t>
            </w:r>
            <w:r w:rsidRPr="008064B1">
              <w:rPr>
                <w:rFonts w:ascii="Atkinson Hyperlegible" w:hAnsi="Atkinson Hyperlegible"/>
                <w:spacing w:val="-12"/>
              </w:rPr>
              <w:t xml:space="preserve"> </w:t>
            </w:r>
            <w:r w:rsidRPr="008064B1">
              <w:rPr>
                <w:rFonts w:ascii="Atkinson Hyperlegible" w:hAnsi="Atkinson Hyperlegible"/>
                <w:spacing w:val="-2"/>
              </w:rPr>
              <w:t>not</w:t>
            </w:r>
            <w:r w:rsidRPr="008064B1">
              <w:rPr>
                <w:rFonts w:ascii="Atkinson Hyperlegible" w:hAnsi="Atkinson Hyperlegible"/>
                <w:spacing w:val="-12"/>
              </w:rPr>
              <w:t xml:space="preserve"> </w:t>
            </w:r>
            <w:r w:rsidRPr="008064B1">
              <w:rPr>
                <w:rFonts w:ascii="Atkinson Hyperlegible" w:hAnsi="Atkinson Hyperlegible"/>
                <w:spacing w:val="-2"/>
              </w:rPr>
              <w:t xml:space="preserve">have </w:t>
            </w:r>
            <w:r w:rsidRPr="008064B1">
              <w:rPr>
                <w:rFonts w:ascii="Atkinson Hyperlegible" w:hAnsi="Atkinson Hyperlegible"/>
              </w:rPr>
              <w:t>a planning process that</w:t>
            </w:r>
            <w:r w:rsidR="000A36B7" w:rsidRPr="008064B1">
              <w:rPr>
                <w:rFonts w:ascii="Atkinson Hyperlegible" w:hAnsi="Atkinson Hyperlegible"/>
              </w:rPr>
              <w:t xml:space="preserve"> </w:t>
            </w:r>
            <w:r w:rsidRPr="008064B1">
              <w:rPr>
                <w:rFonts w:ascii="Atkinson Hyperlegible" w:hAnsi="Atkinson Hyperlegible"/>
              </w:rPr>
              <w:t>assists students to create or modify a program of study. Or</w:t>
            </w:r>
            <w:r w:rsidRPr="008064B1">
              <w:rPr>
                <w:rFonts w:ascii="Atkinson Hyperlegible" w:hAnsi="Atkinson Hyperlegible"/>
                <w:spacing w:val="-5"/>
              </w:rPr>
              <w:t xml:space="preserve"> </w:t>
            </w:r>
            <w:r w:rsidRPr="008064B1">
              <w:rPr>
                <w:rFonts w:ascii="Atkinson Hyperlegible" w:hAnsi="Atkinson Hyperlegible"/>
              </w:rPr>
              <w:t>options</w:t>
            </w:r>
            <w:r w:rsidRPr="008064B1">
              <w:rPr>
                <w:rFonts w:ascii="Atkinson Hyperlegible" w:hAnsi="Atkinson Hyperlegible"/>
                <w:spacing w:val="-5"/>
              </w:rPr>
              <w:t xml:space="preserve"> </w:t>
            </w:r>
            <w:r w:rsidRPr="008064B1">
              <w:rPr>
                <w:rFonts w:ascii="Atkinson Hyperlegible" w:hAnsi="Atkinson Hyperlegible"/>
              </w:rPr>
              <w:t>are</w:t>
            </w:r>
            <w:r w:rsidRPr="008064B1">
              <w:rPr>
                <w:rFonts w:ascii="Atkinson Hyperlegible" w:hAnsi="Atkinson Hyperlegible"/>
                <w:spacing w:val="-5"/>
              </w:rPr>
              <w:t xml:space="preserve"> </w:t>
            </w:r>
            <w:r w:rsidRPr="008064B1">
              <w:rPr>
                <w:rFonts w:ascii="Atkinson Hyperlegible" w:hAnsi="Atkinson Hyperlegible"/>
              </w:rPr>
              <w:t>limited</w:t>
            </w:r>
            <w:r w:rsidRPr="008064B1">
              <w:rPr>
                <w:rFonts w:ascii="Atkinson Hyperlegible" w:hAnsi="Atkinson Hyperlegible"/>
                <w:spacing w:val="-5"/>
              </w:rPr>
              <w:t xml:space="preserve"> </w:t>
            </w:r>
            <w:r w:rsidRPr="008064B1">
              <w:rPr>
                <w:rFonts w:ascii="Atkinson Hyperlegible" w:hAnsi="Atkinson Hyperlegible"/>
              </w:rPr>
              <w:t>or</w:t>
            </w:r>
            <w:r w:rsidRPr="008064B1">
              <w:rPr>
                <w:rFonts w:ascii="Atkinson Hyperlegible" w:hAnsi="Atkinson Hyperlegible"/>
                <w:spacing w:val="-5"/>
              </w:rPr>
              <w:t xml:space="preserve"> </w:t>
            </w:r>
            <w:r w:rsidRPr="008064B1">
              <w:rPr>
                <w:rFonts w:ascii="Atkinson Hyperlegible" w:hAnsi="Atkinson Hyperlegible"/>
              </w:rPr>
              <w:t xml:space="preserve">not </w:t>
            </w:r>
            <w:r w:rsidRPr="008064B1">
              <w:rPr>
                <w:rFonts w:ascii="Atkinson Hyperlegible" w:hAnsi="Atkinson Hyperlegible"/>
                <w:spacing w:val="-4"/>
              </w:rPr>
              <w:t>aligned</w:t>
            </w:r>
            <w:r w:rsidRPr="008064B1">
              <w:rPr>
                <w:rFonts w:ascii="Atkinson Hyperlegible" w:hAnsi="Atkinson Hyperlegible"/>
                <w:spacing w:val="-10"/>
              </w:rPr>
              <w:t xml:space="preserve"> </w:t>
            </w:r>
            <w:r w:rsidRPr="008064B1">
              <w:rPr>
                <w:rFonts w:ascii="Atkinson Hyperlegible" w:hAnsi="Atkinson Hyperlegible"/>
                <w:spacing w:val="-4"/>
              </w:rPr>
              <w:t>to</w:t>
            </w:r>
            <w:r w:rsidRPr="008064B1">
              <w:rPr>
                <w:rFonts w:ascii="Atkinson Hyperlegible" w:hAnsi="Atkinson Hyperlegible"/>
                <w:spacing w:val="-10"/>
              </w:rPr>
              <w:t xml:space="preserve"> </w:t>
            </w:r>
            <w:r w:rsidRPr="008064B1">
              <w:rPr>
                <w:rFonts w:ascii="Atkinson Hyperlegible" w:hAnsi="Atkinson Hyperlegible"/>
                <w:spacing w:val="-4"/>
              </w:rPr>
              <w:t>support</w:t>
            </w:r>
            <w:r w:rsidRPr="008064B1">
              <w:rPr>
                <w:rFonts w:ascii="Atkinson Hyperlegible" w:hAnsi="Atkinson Hyperlegible"/>
                <w:spacing w:val="-10"/>
              </w:rPr>
              <w:t xml:space="preserve"> </w:t>
            </w:r>
            <w:r w:rsidRPr="008064B1">
              <w:rPr>
                <w:rFonts w:ascii="Atkinson Hyperlegible" w:hAnsi="Atkinson Hyperlegible"/>
                <w:spacing w:val="-4"/>
              </w:rPr>
              <w:t xml:space="preserve">attainment </w:t>
            </w:r>
            <w:r w:rsidRPr="008064B1">
              <w:rPr>
                <w:rFonts w:ascii="Atkinson Hyperlegible" w:hAnsi="Atkinson Hyperlegible"/>
              </w:rPr>
              <w:t>of students’ individual post school aspirations.</w:t>
            </w:r>
          </w:p>
        </w:tc>
        <w:tc>
          <w:tcPr>
            <w:tcW w:w="2025" w:type="dxa"/>
            <w:tcBorders>
              <w:top w:val="single" w:sz="4" w:space="0" w:color="000000" w:themeColor="text1"/>
            </w:tcBorders>
            <w:shd w:val="clear" w:color="auto" w:fill="F2F2F2" w:themeFill="background1" w:themeFillShade="F2"/>
          </w:tcPr>
          <w:p w14:paraId="7A586AD4" w14:textId="77777777"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Little to no evidence of implementation or not individualized.</w:t>
            </w:r>
          </w:p>
        </w:tc>
        <w:tc>
          <w:tcPr>
            <w:tcW w:w="1936" w:type="dxa"/>
            <w:tcBorders>
              <w:top w:val="single" w:sz="4" w:space="0" w:color="000000" w:themeColor="text1"/>
            </w:tcBorders>
            <w:shd w:val="clear" w:color="auto" w:fill="F2F2F2" w:themeFill="background1" w:themeFillShade="F2"/>
          </w:tcPr>
          <w:p w14:paraId="2D074738" w14:textId="56E5EDCB"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r w:rsidRPr="008064B1">
              <w:rPr>
                <w:rFonts w:ascii="Atkinson Hyperlegible" w:hAnsi="Atkinson Hyperlegible"/>
              </w:rPr>
              <w:t xml:space="preserve">Need more or different data </w:t>
            </w:r>
            <w:proofErr w:type="gramStart"/>
            <w:r w:rsidRPr="008064B1">
              <w:rPr>
                <w:rFonts w:ascii="Atkinson Hyperlegible" w:hAnsi="Atkinson Hyperlegible"/>
              </w:rPr>
              <w:t>to</w:t>
            </w:r>
            <w:r w:rsidR="000A36B7" w:rsidRPr="008064B1">
              <w:rPr>
                <w:rFonts w:ascii="Atkinson Hyperlegible" w:hAnsi="Atkinson Hyperlegible"/>
              </w:rPr>
              <w:t xml:space="preserve">  </w:t>
            </w:r>
            <w:r w:rsidRPr="008064B1">
              <w:rPr>
                <w:rFonts w:ascii="Atkinson Hyperlegible" w:hAnsi="Atkinson Hyperlegible"/>
              </w:rPr>
              <w:t>determine</w:t>
            </w:r>
            <w:proofErr w:type="gramEnd"/>
            <w:r w:rsidRPr="008064B1">
              <w:rPr>
                <w:rFonts w:ascii="Atkinson Hyperlegible" w:hAnsi="Atkinson Hyperlegible"/>
              </w:rPr>
              <w:t xml:space="preserve"> implementation.</w:t>
            </w:r>
          </w:p>
        </w:tc>
        <w:tc>
          <w:tcPr>
            <w:tcW w:w="1074" w:type="dxa"/>
            <w:tcBorders>
              <w:top w:val="single" w:sz="4" w:space="0" w:color="000000" w:themeColor="text1"/>
            </w:tcBorders>
            <w:shd w:val="clear" w:color="auto" w:fill="F2F2F2" w:themeFill="background1" w:themeFillShade="F2"/>
          </w:tcPr>
          <w:p w14:paraId="0B440118" w14:textId="77777777" w:rsidR="00747F68" w:rsidRPr="008064B1" w:rsidRDefault="00747F68" w:rsidP="00A1770D">
            <w:pPr>
              <w:cnfStyle w:val="000000100000" w:firstRow="0" w:lastRow="0" w:firstColumn="0" w:lastColumn="0" w:oddVBand="0" w:evenVBand="0" w:oddHBand="1" w:evenHBand="0" w:firstRowFirstColumn="0" w:firstRowLastColumn="0" w:lastRowFirstColumn="0" w:lastRowLastColumn="0"/>
              <w:rPr>
                <w:rFonts w:ascii="Atkinson Hyperlegible" w:hAnsi="Atkinson Hyperlegible"/>
              </w:rPr>
            </w:pPr>
          </w:p>
        </w:tc>
      </w:tr>
    </w:tbl>
    <w:p w14:paraId="1DD80639" w14:textId="77777777" w:rsidR="00115CCE" w:rsidRDefault="00115CCE" w:rsidP="003D7155">
      <w:pPr>
        <w:pStyle w:val="BodyText"/>
      </w:pPr>
    </w:p>
    <w:p w14:paraId="447ADB16" w14:textId="77777777" w:rsidR="00E61A16" w:rsidRPr="00E61A16" w:rsidRDefault="00E61A16" w:rsidP="003D7155">
      <w:pPr>
        <w:pStyle w:val="BodyText"/>
      </w:pPr>
    </w:p>
    <w:p w14:paraId="05737DCF" w14:textId="701F4DB2" w:rsidR="00E61A16" w:rsidRDefault="00E61A16" w:rsidP="00E61A16">
      <w:pPr>
        <w:pStyle w:val="18ptWarmGrayShading"/>
      </w:pPr>
      <w:r w:rsidRPr="008064B1">
        <w:lastRenderedPageBreak/>
        <w:t>Predictor Cluster Four: Policy</w:t>
      </w:r>
    </w:p>
    <w:p w14:paraId="66926018" w14:textId="77777777" w:rsidR="00184126" w:rsidRDefault="00184126" w:rsidP="003D7155">
      <w:pPr>
        <w:pStyle w:val="BodyText"/>
      </w:pPr>
      <w:r w:rsidRPr="008064B1">
        <w:t>List evidence and data that supports your ratings for the Predictors in this Cluster. Make note of specific facts, factors, or examples the team considered.</w:t>
      </w:r>
    </w:p>
    <w:p w14:paraId="1AE26793" w14:textId="77777777" w:rsidR="0060305E" w:rsidRDefault="0060305E" w:rsidP="003D7155">
      <w:pPr>
        <w:pStyle w:val="BodyText"/>
      </w:pPr>
    </w:p>
    <w:p w14:paraId="3BED9B1D" w14:textId="77777777" w:rsidR="0060305E" w:rsidRDefault="0060305E" w:rsidP="003D7155">
      <w:pPr>
        <w:pStyle w:val="BodyText"/>
      </w:pPr>
    </w:p>
    <w:p w14:paraId="1BB89211" w14:textId="77777777" w:rsidR="0060305E" w:rsidRDefault="0060305E" w:rsidP="003D7155">
      <w:pPr>
        <w:pStyle w:val="BodyText"/>
      </w:pPr>
    </w:p>
    <w:p w14:paraId="2B2581AA" w14:textId="77777777" w:rsidR="0060305E" w:rsidRDefault="0060305E" w:rsidP="003D7155">
      <w:pPr>
        <w:pStyle w:val="BodyText"/>
      </w:pPr>
    </w:p>
    <w:p w14:paraId="78112F40" w14:textId="77777777" w:rsidR="0060305E" w:rsidRDefault="0060305E" w:rsidP="003D7155">
      <w:pPr>
        <w:pStyle w:val="BodyText"/>
      </w:pPr>
    </w:p>
    <w:p w14:paraId="52DCB6AA" w14:textId="77777777" w:rsidR="0060305E" w:rsidRDefault="0060305E" w:rsidP="003D7155">
      <w:pPr>
        <w:pStyle w:val="BodyText"/>
      </w:pPr>
    </w:p>
    <w:p w14:paraId="72F9B889" w14:textId="77777777" w:rsidR="0060305E" w:rsidRDefault="0060305E" w:rsidP="003D7155">
      <w:pPr>
        <w:pStyle w:val="BodyText"/>
      </w:pPr>
    </w:p>
    <w:p w14:paraId="5C731845" w14:textId="77777777" w:rsidR="0060305E" w:rsidRDefault="0060305E" w:rsidP="003D7155">
      <w:pPr>
        <w:pStyle w:val="BodyText"/>
      </w:pPr>
    </w:p>
    <w:p w14:paraId="5D4A4180" w14:textId="77777777" w:rsidR="0060305E" w:rsidRDefault="0060305E" w:rsidP="003D7155">
      <w:pPr>
        <w:pStyle w:val="BodyText"/>
      </w:pPr>
    </w:p>
    <w:p w14:paraId="4941F4BD" w14:textId="77777777" w:rsidR="0060305E" w:rsidRDefault="0060305E" w:rsidP="003D7155">
      <w:pPr>
        <w:pStyle w:val="BodyText"/>
      </w:pPr>
    </w:p>
    <w:p w14:paraId="5A0D7334" w14:textId="77777777" w:rsidR="0060305E" w:rsidRDefault="0060305E" w:rsidP="003D7155">
      <w:pPr>
        <w:pStyle w:val="BodyText"/>
      </w:pPr>
    </w:p>
    <w:p w14:paraId="71099285" w14:textId="77777777" w:rsidR="0060305E" w:rsidRDefault="0060305E" w:rsidP="003D7155">
      <w:pPr>
        <w:pStyle w:val="BodyText"/>
      </w:pPr>
    </w:p>
    <w:p w14:paraId="17C48322" w14:textId="77777777" w:rsidR="0060305E" w:rsidRDefault="0060305E" w:rsidP="003D7155">
      <w:pPr>
        <w:pStyle w:val="BodyText"/>
      </w:pPr>
    </w:p>
    <w:p w14:paraId="128D30BF" w14:textId="77777777" w:rsidR="0060305E" w:rsidRDefault="0060305E" w:rsidP="003D7155">
      <w:pPr>
        <w:pStyle w:val="BodyText"/>
      </w:pPr>
    </w:p>
    <w:p w14:paraId="3B452BD3" w14:textId="77777777" w:rsidR="0060305E" w:rsidRDefault="0060305E" w:rsidP="003D7155">
      <w:pPr>
        <w:pStyle w:val="BodyText"/>
      </w:pPr>
    </w:p>
    <w:p w14:paraId="42E8B129" w14:textId="77777777" w:rsidR="0060305E" w:rsidRDefault="0060305E" w:rsidP="003D7155">
      <w:pPr>
        <w:pStyle w:val="BodyText"/>
      </w:pPr>
    </w:p>
    <w:p w14:paraId="268A8CCE" w14:textId="77777777" w:rsidR="0060305E" w:rsidRDefault="0060305E" w:rsidP="003D7155">
      <w:pPr>
        <w:pStyle w:val="BodyText"/>
      </w:pPr>
    </w:p>
    <w:p w14:paraId="74F89F7C" w14:textId="77777777" w:rsidR="0060305E" w:rsidRDefault="0060305E" w:rsidP="003D7155">
      <w:pPr>
        <w:pStyle w:val="BodyText"/>
      </w:pPr>
    </w:p>
    <w:p w14:paraId="2B901DA3" w14:textId="77777777" w:rsidR="0060305E" w:rsidRDefault="0060305E" w:rsidP="003D7155">
      <w:pPr>
        <w:pStyle w:val="BodyText"/>
      </w:pPr>
    </w:p>
    <w:p w14:paraId="391E8F84" w14:textId="77777777" w:rsidR="0060305E" w:rsidRDefault="0060305E" w:rsidP="003D7155">
      <w:pPr>
        <w:pStyle w:val="BodyText"/>
      </w:pPr>
    </w:p>
    <w:p w14:paraId="65693957" w14:textId="77777777" w:rsidR="0060305E" w:rsidRDefault="0060305E" w:rsidP="003D7155">
      <w:pPr>
        <w:pStyle w:val="BodyText"/>
      </w:pPr>
    </w:p>
    <w:p w14:paraId="25DDC60E" w14:textId="77777777" w:rsidR="0060305E" w:rsidRDefault="0060305E" w:rsidP="003D7155">
      <w:pPr>
        <w:pStyle w:val="BodyText"/>
      </w:pPr>
    </w:p>
    <w:p w14:paraId="55A26F3F" w14:textId="77777777" w:rsidR="0060305E" w:rsidRDefault="0060305E" w:rsidP="003D7155">
      <w:pPr>
        <w:pStyle w:val="BodyText"/>
      </w:pPr>
    </w:p>
    <w:p w14:paraId="3985BFD9" w14:textId="036A072E" w:rsidR="0060305E" w:rsidRPr="008064B1" w:rsidRDefault="005D3EB5" w:rsidP="005D3EB5">
      <w:pPr>
        <w:pStyle w:val="Heading4"/>
      </w:pPr>
      <w:r w:rsidRPr="006A6EB2">
        <w:t>Score and Profil</w:t>
      </w:r>
      <w:r>
        <w:t>e</w:t>
      </w:r>
    </w:p>
    <w:tbl>
      <w:tblPr>
        <w:tblStyle w:val="TableGrid"/>
        <w:tblW w:w="0" w:type="auto"/>
        <w:tblLook w:val="04A0" w:firstRow="1" w:lastRow="0" w:firstColumn="1" w:lastColumn="0" w:noHBand="0" w:noVBand="1"/>
      </w:tblPr>
      <w:tblGrid>
        <w:gridCol w:w="6565"/>
        <w:gridCol w:w="1196"/>
        <w:gridCol w:w="1564"/>
      </w:tblGrid>
      <w:tr w:rsidR="002814AB" w:rsidRPr="00E26D70" w14:paraId="7776BFA2" w14:textId="77777777" w:rsidTr="005F7A6E">
        <w:tc>
          <w:tcPr>
            <w:tcW w:w="6565" w:type="dxa"/>
            <w:shd w:val="clear" w:color="auto" w:fill="989490"/>
            <w:vAlign w:val="bottom"/>
          </w:tcPr>
          <w:p w14:paraId="74169628" w14:textId="373B4908" w:rsidR="002814AB" w:rsidRPr="00945C54" w:rsidRDefault="00A21B4A" w:rsidP="00945C54">
            <w:pPr>
              <w:pStyle w:val="BodyText"/>
              <w:rPr>
                <w:b/>
                <w:bCs/>
                <w:color w:val="0E2841" w:themeColor="text2"/>
              </w:rPr>
            </w:pPr>
            <w:r w:rsidRPr="00E61A16">
              <w:br w:type="page"/>
            </w:r>
            <w:r w:rsidR="002814AB" w:rsidRPr="00945C54">
              <w:rPr>
                <w:b/>
                <w:bCs/>
                <w:color w:val="0E2841" w:themeColor="text2"/>
              </w:rPr>
              <w:t>Policy</w:t>
            </w:r>
          </w:p>
        </w:tc>
        <w:tc>
          <w:tcPr>
            <w:tcW w:w="1196" w:type="dxa"/>
            <w:shd w:val="clear" w:color="auto" w:fill="989490"/>
            <w:vAlign w:val="bottom"/>
          </w:tcPr>
          <w:p w14:paraId="218B7A7D" w14:textId="77777777" w:rsidR="002814AB" w:rsidRPr="00945C54" w:rsidRDefault="002814AB" w:rsidP="00945C54">
            <w:pPr>
              <w:pStyle w:val="BodyText"/>
              <w:rPr>
                <w:b/>
                <w:bCs/>
                <w:color w:val="0E2841" w:themeColor="text2"/>
              </w:rPr>
            </w:pPr>
            <w:r w:rsidRPr="00945C54">
              <w:rPr>
                <w:b/>
                <w:bCs/>
                <w:color w:val="0E2841" w:themeColor="text2"/>
              </w:rPr>
              <w:t>Score</w:t>
            </w:r>
          </w:p>
        </w:tc>
        <w:tc>
          <w:tcPr>
            <w:tcW w:w="1564" w:type="dxa"/>
            <w:shd w:val="clear" w:color="auto" w:fill="989490"/>
            <w:vAlign w:val="bottom"/>
          </w:tcPr>
          <w:p w14:paraId="7EE6CDEB" w14:textId="77777777" w:rsidR="002814AB" w:rsidRPr="00945C54" w:rsidRDefault="002814AB" w:rsidP="00945C54">
            <w:pPr>
              <w:pStyle w:val="BodyText"/>
              <w:rPr>
                <w:b/>
                <w:bCs/>
                <w:color w:val="0E2841" w:themeColor="text2"/>
              </w:rPr>
            </w:pPr>
            <w:r w:rsidRPr="00945C54">
              <w:rPr>
                <w:b/>
                <w:bCs/>
                <w:color w:val="0E2841" w:themeColor="text2"/>
              </w:rPr>
              <w:t>Priority?</w:t>
            </w:r>
          </w:p>
        </w:tc>
      </w:tr>
      <w:tr w:rsidR="002814AB" w:rsidRPr="00E26D70" w14:paraId="2FB51EEB" w14:textId="77777777" w:rsidTr="005F7A6E">
        <w:tc>
          <w:tcPr>
            <w:tcW w:w="6565" w:type="dxa"/>
            <w:vAlign w:val="bottom"/>
          </w:tcPr>
          <w:p w14:paraId="21A28F15" w14:textId="77777777" w:rsidR="002814AB" w:rsidRPr="009043BE" w:rsidRDefault="002814AB" w:rsidP="003D7155">
            <w:pPr>
              <w:pStyle w:val="BodyText"/>
            </w:pPr>
            <w:r w:rsidRPr="009043BE">
              <w:t>Exit Exam Requirements/High School Diploma Status</w:t>
            </w:r>
          </w:p>
        </w:tc>
        <w:tc>
          <w:tcPr>
            <w:tcW w:w="1196" w:type="dxa"/>
            <w:vAlign w:val="bottom"/>
          </w:tcPr>
          <w:p w14:paraId="7457DB63" w14:textId="77777777" w:rsidR="002814AB" w:rsidRPr="009043BE" w:rsidRDefault="002814AB" w:rsidP="003D7155">
            <w:pPr>
              <w:pStyle w:val="BodyText"/>
            </w:pPr>
          </w:p>
        </w:tc>
        <w:tc>
          <w:tcPr>
            <w:tcW w:w="1564" w:type="dxa"/>
            <w:vAlign w:val="bottom"/>
          </w:tcPr>
          <w:p w14:paraId="69885F19" w14:textId="77777777" w:rsidR="002814AB" w:rsidRPr="009043BE" w:rsidRDefault="002814AB" w:rsidP="003D7155">
            <w:pPr>
              <w:pStyle w:val="BodyText"/>
            </w:pPr>
          </w:p>
        </w:tc>
      </w:tr>
      <w:tr w:rsidR="002814AB" w:rsidRPr="00E26D70" w14:paraId="0E0DB522" w14:textId="77777777" w:rsidTr="005F7A6E">
        <w:tc>
          <w:tcPr>
            <w:tcW w:w="6565" w:type="dxa"/>
            <w:vAlign w:val="bottom"/>
          </w:tcPr>
          <w:p w14:paraId="526FF93B" w14:textId="77777777" w:rsidR="002814AB" w:rsidRPr="009043BE" w:rsidRDefault="002814AB" w:rsidP="003D7155">
            <w:pPr>
              <w:pStyle w:val="BodyText"/>
            </w:pPr>
            <w:r w:rsidRPr="009043BE">
              <w:t>Inclusion in General Education</w:t>
            </w:r>
          </w:p>
        </w:tc>
        <w:tc>
          <w:tcPr>
            <w:tcW w:w="1196" w:type="dxa"/>
            <w:vAlign w:val="bottom"/>
          </w:tcPr>
          <w:p w14:paraId="2CB940CC" w14:textId="77777777" w:rsidR="002814AB" w:rsidRPr="009043BE" w:rsidRDefault="002814AB" w:rsidP="003D7155">
            <w:pPr>
              <w:pStyle w:val="BodyText"/>
            </w:pPr>
          </w:p>
        </w:tc>
        <w:tc>
          <w:tcPr>
            <w:tcW w:w="1564" w:type="dxa"/>
            <w:vAlign w:val="bottom"/>
          </w:tcPr>
          <w:p w14:paraId="59F7AF52" w14:textId="77777777" w:rsidR="002814AB" w:rsidRPr="009043BE" w:rsidRDefault="002814AB" w:rsidP="003D7155">
            <w:pPr>
              <w:pStyle w:val="BodyText"/>
            </w:pPr>
          </w:p>
        </w:tc>
      </w:tr>
      <w:tr w:rsidR="002814AB" w:rsidRPr="00E26D70" w14:paraId="56105BC2" w14:textId="77777777" w:rsidTr="005F7A6E">
        <w:tc>
          <w:tcPr>
            <w:tcW w:w="6565" w:type="dxa"/>
            <w:vAlign w:val="bottom"/>
          </w:tcPr>
          <w:p w14:paraId="3EEA92BF" w14:textId="77777777" w:rsidR="002814AB" w:rsidRPr="009043BE" w:rsidRDefault="002814AB" w:rsidP="003D7155">
            <w:pPr>
              <w:pStyle w:val="BodyText"/>
            </w:pPr>
            <w:r w:rsidRPr="009043BE">
              <w:t>Program of Study</w:t>
            </w:r>
          </w:p>
        </w:tc>
        <w:tc>
          <w:tcPr>
            <w:tcW w:w="1196" w:type="dxa"/>
            <w:vAlign w:val="bottom"/>
          </w:tcPr>
          <w:p w14:paraId="480C8878" w14:textId="77777777" w:rsidR="002814AB" w:rsidRPr="009043BE" w:rsidRDefault="002814AB" w:rsidP="003D7155">
            <w:pPr>
              <w:pStyle w:val="BodyText"/>
            </w:pPr>
          </w:p>
        </w:tc>
        <w:tc>
          <w:tcPr>
            <w:tcW w:w="1564" w:type="dxa"/>
            <w:vAlign w:val="bottom"/>
          </w:tcPr>
          <w:p w14:paraId="23DC50B1" w14:textId="77777777" w:rsidR="002814AB" w:rsidRPr="009043BE" w:rsidRDefault="002814AB" w:rsidP="003D7155">
            <w:pPr>
              <w:pStyle w:val="BodyText"/>
            </w:pPr>
          </w:p>
        </w:tc>
      </w:tr>
    </w:tbl>
    <w:p w14:paraId="4C9D09ED" w14:textId="77777777" w:rsidR="002814AB" w:rsidRPr="00E26D70" w:rsidRDefault="002814AB" w:rsidP="003D7155">
      <w:pPr>
        <w:pStyle w:val="BodyText"/>
      </w:pPr>
      <w:r w:rsidRPr="00E26D70">
        <w:t>Total Cluster Score __________</w:t>
      </w:r>
    </w:p>
    <w:p w14:paraId="6B597CE4" w14:textId="5445ACC9" w:rsidR="00A1071C" w:rsidRPr="00A1071C" w:rsidRDefault="00747F68" w:rsidP="003D7155">
      <w:pPr>
        <w:pStyle w:val="BodyText"/>
      </w:pPr>
      <w:r w:rsidRPr="008064B1">
        <w:tab/>
      </w:r>
      <w:r w:rsidR="00184126">
        <w:tab/>
      </w:r>
    </w:p>
    <w:p w14:paraId="6597A0A5" w14:textId="15C37B25" w:rsidR="002E344A" w:rsidRDefault="005D3EB5" w:rsidP="002E344A">
      <w:pPr>
        <w:pStyle w:val="18ptWarmGrayShading"/>
      </w:pPr>
      <w:r>
        <w:t xml:space="preserve">Team Actions and Follow </w:t>
      </w:r>
      <w:proofErr w:type="gramStart"/>
      <w:r>
        <w:t>up</w:t>
      </w:r>
      <w:proofErr w:type="gramEnd"/>
    </w:p>
    <w:p w14:paraId="69353774" w14:textId="16667786" w:rsidR="00A1071C" w:rsidRPr="006A6EB2" w:rsidRDefault="00A1071C" w:rsidP="003D7155">
      <w:pPr>
        <w:pStyle w:val="BodyText"/>
      </w:pPr>
      <w:r w:rsidRPr="006A6EB2">
        <w:tab/>
      </w:r>
    </w:p>
    <w:p w14:paraId="1471C582" w14:textId="77777777" w:rsidR="007021C3" w:rsidRDefault="007021C3" w:rsidP="003D7155">
      <w:pPr>
        <w:pStyle w:val="BodyText"/>
      </w:pPr>
    </w:p>
    <w:p w14:paraId="226B3907" w14:textId="77777777" w:rsidR="00184126" w:rsidRDefault="00184126" w:rsidP="003D7155">
      <w:pPr>
        <w:pStyle w:val="BodyText"/>
      </w:pPr>
    </w:p>
    <w:p w14:paraId="3506D67B" w14:textId="77777777" w:rsidR="00184126" w:rsidRDefault="00184126" w:rsidP="003D7155">
      <w:pPr>
        <w:pStyle w:val="BodyText"/>
      </w:pPr>
    </w:p>
    <w:p w14:paraId="735ECAC7" w14:textId="77777777" w:rsidR="00184126" w:rsidRDefault="00184126" w:rsidP="003D7155">
      <w:pPr>
        <w:pStyle w:val="BodyText"/>
      </w:pPr>
    </w:p>
    <w:p w14:paraId="1BA23B4D" w14:textId="77777777" w:rsidR="00184126" w:rsidRDefault="00184126" w:rsidP="003D7155">
      <w:pPr>
        <w:pStyle w:val="BodyText"/>
      </w:pPr>
    </w:p>
    <w:p w14:paraId="09092808" w14:textId="77777777" w:rsidR="00184126" w:rsidRDefault="00184126" w:rsidP="003D7155">
      <w:pPr>
        <w:pStyle w:val="BodyText"/>
      </w:pPr>
    </w:p>
    <w:p w14:paraId="6665D84C" w14:textId="77777777" w:rsidR="0020786D" w:rsidRPr="0020786D" w:rsidRDefault="0020786D" w:rsidP="0020786D"/>
    <w:p w14:paraId="4F5F5549" w14:textId="77777777" w:rsidR="0020786D" w:rsidRPr="0020786D" w:rsidRDefault="0020786D" w:rsidP="0020786D"/>
    <w:p w14:paraId="1C411879" w14:textId="77777777" w:rsidR="0020786D" w:rsidRPr="0020786D" w:rsidRDefault="0020786D" w:rsidP="0020786D"/>
    <w:p w14:paraId="2F18E91E" w14:textId="77777777" w:rsidR="0020786D" w:rsidRPr="0020786D" w:rsidRDefault="0020786D" w:rsidP="0020786D"/>
    <w:p w14:paraId="37C11CDA" w14:textId="77777777" w:rsidR="0020786D" w:rsidRPr="0020786D" w:rsidRDefault="0020786D" w:rsidP="0020786D"/>
    <w:p w14:paraId="77EE3FF5" w14:textId="77777777" w:rsidR="0020786D" w:rsidRPr="0020786D" w:rsidRDefault="0020786D" w:rsidP="0020786D"/>
    <w:p w14:paraId="6ADB4C47" w14:textId="77777777" w:rsidR="0020786D" w:rsidRPr="0020786D" w:rsidRDefault="0020786D" w:rsidP="0020786D"/>
    <w:p w14:paraId="736EAC2D" w14:textId="77777777" w:rsidR="0020786D" w:rsidRPr="0020786D" w:rsidRDefault="0020786D" w:rsidP="0020786D"/>
    <w:p w14:paraId="07B12403" w14:textId="77777777" w:rsidR="0020786D" w:rsidRPr="0020786D" w:rsidRDefault="0020786D" w:rsidP="0020786D"/>
    <w:p w14:paraId="0FF1A174" w14:textId="77777777" w:rsidR="0020786D" w:rsidRPr="0020786D" w:rsidRDefault="0020786D" w:rsidP="0020786D"/>
    <w:p w14:paraId="77062390" w14:textId="418F4539" w:rsidR="0020786D" w:rsidRDefault="0020786D">
      <w:r>
        <w:br w:type="page"/>
      </w:r>
    </w:p>
    <w:p w14:paraId="305F6391" w14:textId="77777777" w:rsidR="0020786D" w:rsidRDefault="0020786D" w:rsidP="0020786D"/>
    <w:p w14:paraId="51AAB01D" w14:textId="77777777" w:rsidR="00A20436" w:rsidRPr="00A20436" w:rsidRDefault="00A20436" w:rsidP="00A20436"/>
    <w:p w14:paraId="73C58B7F" w14:textId="77777777" w:rsidR="00A20436" w:rsidRPr="00A20436" w:rsidRDefault="00A20436" w:rsidP="00A20436"/>
    <w:p w14:paraId="28F0CE6D" w14:textId="77777777" w:rsidR="00A20436" w:rsidRPr="00A20436" w:rsidRDefault="00A20436" w:rsidP="00A20436"/>
    <w:p w14:paraId="6774FB65" w14:textId="77777777" w:rsidR="00A20436" w:rsidRPr="00A20436" w:rsidRDefault="00A20436" w:rsidP="00A20436"/>
    <w:p w14:paraId="7AA1FDA4" w14:textId="77777777" w:rsidR="00A20436" w:rsidRPr="00A20436" w:rsidRDefault="00A20436" w:rsidP="00A20436"/>
    <w:p w14:paraId="2FB2D55F" w14:textId="77777777" w:rsidR="00A20436" w:rsidRPr="00A20436" w:rsidRDefault="00A20436" w:rsidP="00A20436"/>
    <w:p w14:paraId="5AE8D705" w14:textId="77777777" w:rsidR="00A20436" w:rsidRPr="00A20436" w:rsidRDefault="00A20436" w:rsidP="00A20436"/>
    <w:p w14:paraId="23D428A7" w14:textId="77777777" w:rsidR="00A20436" w:rsidRPr="00A20436" w:rsidRDefault="00A20436" w:rsidP="00A20436"/>
    <w:p w14:paraId="31D6998E" w14:textId="77777777" w:rsidR="00A20436" w:rsidRDefault="00A20436" w:rsidP="00A20436"/>
    <w:p w14:paraId="3E078ED7" w14:textId="42FFA58C" w:rsidR="00A20436" w:rsidRDefault="00A20436">
      <w:r>
        <w:br w:type="page"/>
      </w:r>
    </w:p>
    <w:p w14:paraId="647EC4B9" w14:textId="77777777" w:rsidR="00A20436" w:rsidRDefault="00A20436" w:rsidP="00A20436"/>
    <w:p w14:paraId="5E476E79" w14:textId="77777777" w:rsidR="00321206" w:rsidRPr="00321206" w:rsidRDefault="00321206" w:rsidP="00321206"/>
    <w:p w14:paraId="66DF63E7" w14:textId="77777777" w:rsidR="00321206" w:rsidRPr="00321206" w:rsidRDefault="00321206" w:rsidP="00321206"/>
    <w:p w14:paraId="19A9EAD1" w14:textId="77777777" w:rsidR="00321206" w:rsidRPr="00321206" w:rsidRDefault="00321206" w:rsidP="00321206"/>
    <w:p w14:paraId="34DF9F9A" w14:textId="77777777" w:rsidR="00321206" w:rsidRPr="00321206" w:rsidRDefault="00321206" w:rsidP="00321206"/>
    <w:p w14:paraId="09909E5E" w14:textId="77777777" w:rsidR="00321206" w:rsidRPr="00321206" w:rsidRDefault="00321206" w:rsidP="00321206"/>
    <w:p w14:paraId="1738722C" w14:textId="77777777" w:rsidR="00321206" w:rsidRPr="00321206" w:rsidRDefault="00321206" w:rsidP="00321206"/>
    <w:p w14:paraId="45BC1E9C" w14:textId="77777777" w:rsidR="00321206" w:rsidRPr="00321206" w:rsidRDefault="00321206" w:rsidP="00321206"/>
    <w:p w14:paraId="5C8595D9" w14:textId="77777777" w:rsidR="00321206" w:rsidRPr="00321206" w:rsidRDefault="00321206" w:rsidP="00321206"/>
    <w:p w14:paraId="2641F21B" w14:textId="77777777" w:rsidR="00321206" w:rsidRPr="00321206" w:rsidRDefault="00321206" w:rsidP="00321206"/>
    <w:p w14:paraId="36AA0827" w14:textId="77777777" w:rsidR="00321206" w:rsidRDefault="00321206" w:rsidP="00321206"/>
    <w:p w14:paraId="23DCC2B1" w14:textId="77777777" w:rsidR="00321206" w:rsidRDefault="00321206" w:rsidP="00321206"/>
    <w:p w14:paraId="2FE40322" w14:textId="77777777" w:rsidR="00321206" w:rsidRPr="00321206" w:rsidRDefault="00321206" w:rsidP="00321206"/>
    <w:sectPr w:rsidR="00321206" w:rsidRPr="00321206" w:rsidSect="0052229E">
      <w:headerReference w:type="default" r:id="rId9"/>
      <w:footerReference w:type="default" r:id="rId1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9D3D" w14:textId="77777777" w:rsidR="0042709E" w:rsidRDefault="0042709E" w:rsidP="00C40FDD">
      <w:pPr>
        <w:spacing w:after="0" w:line="240" w:lineRule="auto"/>
      </w:pPr>
      <w:r>
        <w:separator/>
      </w:r>
    </w:p>
  </w:endnote>
  <w:endnote w:type="continuationSeparator" w:id="0">
    <w:p w14:paraId="53836C61" w14:textId="77777777" w:rsidR="0042709E" w:rsidRDefault="0042709E" w:rsidP="00C40FDD">
      <w:pPr>
        <w:spacing w:after="0" w:line="240" w:lineRule="auto"/>
      </w:pPr>
      <w:r>
        <w:continuationSeparator/>
      </w:r>
    </w:p>
  </w:endnote>
  <w:endnote w:type="continuationNotice" w:id="1">
    <w:p w14:paraId="319AD433" w14:textId="77777777" w:rsidR="0042709E" w:rsidRDefault="00427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4E5B158C24934F09B3A743E191F5B9B9"/>
      </w:placeholder>
      <w:temporary/>
      <w:showingPlcHdr/>
      <w15:appearance w15:val="hidden"/>
    </w:sdtPr>
    <w:sdtEndPr/>
    <w:sdtContent>
      <w:p w14:paraId="00C0F068" w14:textId="77777777" w:rsidR="004D64BD" w:rsidRDefault="004D64BD">
        <w:pPr>
          <w:pStyle w:val="Footer"/>
        </w:pPr>
        <w:r>
          <w:t>[Type here]</w:t>
        </w:r>
      </w:p>
    </w:sdtContent>
  </w:sdt>
  <w:p w14:paraId="0CFFB52B" w14:textId="2CE83ED9" w:rsidR="00C40FDD" w:rsidRPr="00864183" w:rsidRDefault="00C40FDD" w:rsidP="757F0294">
    <w:pPr>
      <w:pStyle w:val="Footer"/>
      <w:rPr>
        <w:rFonts w:ascii="Atkinson Hyperlegible" w:eastAsia="Atkinson Hyperlegible" w:hAnsi="Atkinson Hyperlegible" w:cs="Atkinson Hyperlegible"/>
        <w:b/>
        <w:bCs/>
        <w:color w:val="1B9FD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EB08" w14:textId="77777777" w:rsidR="0042709E" w:rsidRDefault="0042709E" w:rsidP="00C40FDD">
      <w:pPr>
        <w:spacing w:after="0" w:line="240" w:lineRule="auto"/>
      </w:pPr>
      <w:r>
        <w:separator/>
      </w:r>
    </w:p>
  </w:footnote>
  <w:footnote w:type="continuationSeparator" w:id="0">
    <w:p w14:paraId="7CDE5329" w14:textId="77777777" w:rsidR="0042709E" w:rsidRDefault="0042709E" w:rsidP="00C40FDD">
      <w:pPr>
        <w:spacing w:after="0" w:line="240" w:lineRule="auto"/>
      </w:pPr>
      <w:r>
        <w:continuationSeparator/>
      </w:r>
    </w:p>
  </w:footnote>
  <w:footnote w:type="continuationNotice" w:id="1">
    <w:p w14:paraId="60E0C947" w14:textId="77777777" w:rsidR="0042709E" w:rsidRDefault="00427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D40C" w14:textId="46ED2FB2" w:rsidR="009B10A9" w:rsidRPr="00CB19B3" w:rsidRDefault="007C7122" w:rsidP="00E87531">
    <w:pPr>
      <w:pStyle w:val="Header"/>
      <w:rPr>
        <w:sz w:val="36"/>
        <w:szCs w:val="36"/>
      </w:rPr>
    </w:pPr>
    <w:r w:rsidRPr="00CB19B3">
      <w:rPr>
        <w:sz w:val="36"/>
        <w:szCs w:val="36"/>
      </w:rPr>
      <w:t>ASAP Assessment and Planning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C20"/>
    <w:multiLevelType w:val="hybridMultilevel"/>
    <w:tmpl w:val="7078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282"/>
    <w:multiLevelType w:val="hybridMultilevel"/>
    <w:tmpl w:val="B756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860"/>
    <w:multiLevelType w:val="hybridMultilevel"/>
    <w:tmpl w:val="FB6E3FC0"/>
    <w:lvl w:ilvl="0" w:tplc="FB302940">
      <w:start w:val="1"/>
      <w:numFmt w:val="decimal"/>
      <w:lvlText w:val="%1."/>
      <w:lvlJc w:val="left"/>
      <w:pPr>
        <w:ind w:left="390" w:hanging="270"/>
      </w:pPr>
      <w:rPr>
        <w:rFonts w:ascii="Lucida Sans" w:eastAsia="Lucida Sans" w:hAnsi="Lucida Sans" w:cs="Lucida Sans" w:hint="default"/>
        <w:b w:val="0"/>
        <w:bCs w:val="0"/>
        <w:i w:val="0"/>
        <w:iCs w:val="0"/>
        <w:spacing w:val="-18"/>
        <w:w w:val="87"/>
        <w:sz w:val="18"/>
        <w:szCs w:val="18"/>
        <w:lang w:val="en-US" w:eastAsia="en-US" w:bidi="ar-SA"/>
      </w:rPr>
    </w:lvl>
    <w:lvl w:ilvl="1" w:tplc="E27C4068">
      <w:numFmt w:val="bullet"/>
      <w:lvlText w:val="•"/>
      <w:lvlJc w:val="left"/>
      <w:pPr>
        <w:ind w:left="1824" w:hanging="270"/>
      </w:pPr>
      <w:rPr>
        <w:rFonts w:hint="default"/>
        <w:lang w:val="en-US" w:eastAsia="en-US" w:bidi="ar-SA"/>
      </w:rPr>
    </w:lvl>
    <w:lvl w:ilvl="2" w:tplc="41CC98F0">
      <w:numFmt w:val="bullet"/>
      <w:lvlText w:val="•"/>
      <w:lvlJc w:val="left"/>
      <w:pPr>
        <w:ind w:left="3248" w:hanging="270"/>
      </w:pPr>
      <w:rPr>
        <w:rFonts w:hint="default"/>
        <w:lang w:val="en-US" w:eastAsia="en-US" w:bidi="ar-SA"/>
      </w:rPr>
    </w:lvl>
    <w:lvl w:ilvl="3" w:tplc="A6EA0414">
      <w:numFmt w:val="bullet"/>
      <w:lvlText w:val="•"/>
      <w:lvlJc w:val="left"/>
      <w:pPr>
        <w:ind w:left="4672" w:hanging="270"/>
      </w:pPr>
      <w:rPr>
        <w:rFonts w:hint="default"/>
        <w:lang w:val="en-US" w:eastAsia="en-US" w:bidi="ar-SA"/>
      </w:rPr>
    </w:lvl>
    <w:lvl w:ilvl="4" w:tplc="F6862C52">
      <w:numFmt w:val="bullet"/>
      <w:lvlText w:val="•"/>
      <w:lvlJc w:val="left"/>
      <w:pPr>
        <w:ind w:left="6096" w:hanging="270"/>
      </w:pPr>
      <w:rPr>
        <w:rFonts w:hint="default"/>
        <w:lang w:val="en-US" w:eastAsia="en-US" w:bidi="ar-SA"/>
      </w:rPr>
    </w:lvl>
    <w:lvl w:ilvl="5" w:tplc="B36E2BCA">
      <w:numFmt w:val="bullet"/>
      <w:lvlText w:val="•"/>
      <w:lvlJc w:val="left"/>
      <w:pPr>
        <w:ind w:left="7520" w:hanging="270"/>
      </w:pPr>
      <w:rPr>
        <w:rFonts w:hint="default"/>
        <w:lang w:val="en-US" w:eastAsia="en-US" w:bidi="ar-SA"/>
      </w:rPr>
    </w:lvl>
    <w:lvl w:ilvl="6" w:tplc="28640210">
      <w:numFmt w:val="bullet"/>
      <w:lvlText w:val="•"/>
      <w:lvlJc w:val="left"/>
      <w:pPr>
        <w:ind w:left="8944" w:hanging="270"/>
      </w:pPr>
      <w:rPr>
        <w:rFonts w:hint="default"/>
        <w:lang w:val="en-US" w:eastAsia="en-US" w:bidi="ar-SA"/>
      </w:rPr>
    </w:lvl>
    <w:lvl w:ilvl="7" w:tplc="8DE4FFC4">
      <w:numFmt w:val="bullet"/>
      <w:lvlText w:val="•"/>
      <w:lvlJc w:val="left"/>
      <w:pPr>
        <w:ind w:left="10368" w:hanging="270"/>
      </w:pPr>
      <w:rPr>
        <w:rFonts w:hint="default"/>
        <w:lang w:val="en-US" w:eastAsia="en-US" w:bidi="ar-SA"/>
      </w:rPr>
    </w:lvl>
    <w:lvl w:ilvl="8" w:tplc="9D380FE2">
      <w:numFmt w:val="bullet"/>
      <w:lvlText w:val="•"/>
      <w:lvlJc w:val="left"/>
      <w:pPr>
        <w:ind w:left="11792" w:hanging="270"/>
      </w:pPr>
      <w:rPr>
        <w:rFonts w:hint="default"/>
        <w:lang w:val="en-US" w:eastAsia="en-US" w:bidi="ar-SA"/>
      </w:rPr>
    </w:lvl>
  </w:abstractNum>
  <w:abstractNum w:abstractNumId="3" w15:restartNumberingAfterBreak="0">
    <w:nsid w:val="21CF40C6"/>
    <w:multiLevelType w:val="hybridMultilevel"/>
    <w:tmpl w:val="5BDC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83036"/>
    <w:multiLevelType w:val="hybridMultilevel"/>
    <w:tmpl w:val="9EE4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95BEB"/>
    <w:multiLevelType w:val="hybridMultilevel"/>
    <w:tmpl w:val="F494816A"/>
    <w:lvl w:ilvl="0" w:tplc="4CE8BB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0003B"/>
    <w:multiLevelType w:val="hybridMultilevel"/>
    <w:tmpl w:val="9EE41F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FCE3DCF"/>
    <w:multiLevelType w:val="hybridMultilevel"/>
    <w:tmpl w:val="5A70DDF0"/>
    <w:lvl w:ilvl="0" w:tplc="EE5CF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B15A9"/>
    <w:multiLevelType w:val="hybridMultilevel"/>
    <w:tmpl w:val="2DB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E5E79"/>
    <w:multiLevelType w:val="hybridMultilevel"/>
    <w:tmpl w:val="39E2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9559C"/>
    <w:multiLevelType w:val="hybridMultilevel"/>
    <w:tmpl w:val="0EDE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77041"/>
    <w:multiLevelType w:val="hybridMultilevel"/>
    <w:tmpl w:val="9EE41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1C51B9"/>
    <w:multiLevelType w:val="hybridMultilevel"/>
    <w:tmpl w:val="CAA6F1E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618A9"/>
    <w:multiLevelType w:val="hybridMultilevel"/>
    <w:tmpl w:val="61CC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36B9F"/>
    <w:multiLevelType w:val="hybridMultilevel"/>
    <w:tmpl w:val="0AF48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37DBD"/>
    <w:multiLevelType w:val="hybridMultilevel"/>
    <w:tmpl w:val="363E724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460748B7"/>
    <w:multiLevelType w:val="hybridMultilevel"/>
    <w:tmpl w:val="D4A8D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60465"/>
    <w:multiLevelType w:val="hybridMultilevel"/>
    <w:tmpl w:val="801A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F5F01"/>
    <w:multiLevelType w:val="hybridMultilevel"/>
    <w:tmpl w:val="09DED2CC"/>
    <w:lvl w:ilvl="0" w:tplc="EE5CF2E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6F7E26"/>
    <w:multiLevelType w:val="hybridMultilevel"/>
    <w:tmpl w:val="ACA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C7DE3"/>
    <w:multiLevelType w:val="hybridMultilevel"/>
    <w:tmpl w:val="8E02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437928">
    <w:abstractNumId w:val="9"/>
  </w:num>
  <w:num w:numId="2" w16cid:durableId="1037242073">
    <w:abstractNumId w:val="16"/>
  </w:num>
  <w:num w:numId="3" w16cid:durableId="1614552730">
    <w:abstractNumId w:val="14"/>
  </w:num>
  <w:num w:numId="4" w16cid:durableId="1026709420">
    <w:abstractNumId w:val="1"/>
  </w:num>
  <w:num w:numId="5" w16cid:durableId="1160459975">
    <w:abstractNumId w:val="13"/>
  </w:num>
  <w:num w:numId="6" w16cid:durableId="1218197955">
    <w:abstractNumId w:val="3"/>
  </w:num>
  <w:num w:numId="7" w16cid:durableId="1857694817">
    <w:abstractNumId w:val="10"/>
  </w:num>
  <w:num w:numId="8" w16cid:durableId="553547184">
    <w:abstractNumId w:val="5"/>
  </w:num>
  <w:num w:numId="9" w16cid:durableId="1598488634">
    <w:abstractNumId w:val="12"/>
  </w:num>
  <w:num w:numId="10" w16cid:durableId="856429870">
    <w:abstractNumId w:val="8"/>
  </w:num>
  <w:num w:numId="11" w16cid:durableId="1383212325">
    <w:abstractNumId w:val="15"/>
  </w:num>
  <w:num w:numId="12" w16cid:durableId="1709913214">
    <w:abstractNumId w:val="20"/>
  </w:num>
  <w:num w:numId="13" w16cid:durableId="389306125">
    <w:abstractNumId w:val="17"/>
  </w:num>
  <w:num w:numId="14" w16cid:durableId="534082459">
    <w:abstractNumId w:val="2"/>
  </w:num>
  <w:num w:numId="15" w16cid:durableId="1446003184">
    <w:abstractNumId w:val="4"/>
  </w:num>
  <w:num w:numId="16" w16cid:durableId="1746494333">
    <w:abstractNumId w:val="0"/>
  </w:num>
  <w:num w:numId="17" w16cid:durableId="625240883">
    <w:abstractNumId w:val="19"/>
  </w:num>
  <w:num w:numId="18" w16cid:durableId="407382900">
    <w:abstractNumId w:val="7"/>
  </w:num>
  <w:num w:numId="19" w16cid:durableId="1811285027">
    <w:abstractNumId w:val="18"/>
  </w:num>
  <w:num w:numId="20" w16cid:durableId="2062632895">
    <w:abstractNumId w:val="6"/>
  </w:num>
  <w:num w:numId="21" w16cid:durableId="1138842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6B"/>
    <w:rsid w:val="0000076E"/>
    <w:rsid w:val="00005B73"/>
    <w:rsid w:val="000164E8"/>
    <w:rsid w:val="00016CCA"/>
    <w:rsid w:val="00017214"/>
    <w:rsid w:val="000254BC"/>
    <w:rsid w:val="0003495C"/>
    <w:rsid w:val="0005112B"/>
    <w:rsid w:val="0006340E"/>
    <w:rsid w:val="000640DA"/>
    <w:rsid w:val="00073B8C"/>
    <w:rsid w:val="00074FDB"/>
    <w:rsid w:val="000752F1"/>
    <w:rsid w:val="00081404"/>
    <w:rsid w:val="00081FBC"/>
    <w:rsid w:val="00082855"/>
    <w:rsid w:val="00085A6B"/>
    <w:rsid w:val="00091047"/>
    <w:rsid w:val="000936B4"/>
    <w:rsid w:val="000952D0"/>
    <w:rsid w:val="00095631"/>
    <w:rsid w:val="000A1F17"/>
    <w:rsid w:val="000A2662"/>
    <w:rsid w:val="000A36B7"/>
    <w:rsid w:val="000B4859"/>
    <w:rsid w:val="000B48E6"/>
    <w:rsid w:val="000E06C8"/>
    <w:rsid w:val="000E0E3B"/>
    <w:rsid w:val="000F30BD"/>
    <w:rsid w:val="000F481F"/>
    <w:rsid w:val="000F54C1"/>
    <w:rsid w:val="00104F0F"/>
    <w:rsid w:val="00115CCE"/>
    <w:rsid w:val="00116932"/>
    <w:rsid w:val="0012680C"/>
    <w:rsid w:val="0012774B"/>
    <w:rsid w:val="00130457"/>
    <w:rsid w:val="00130B9C"/>
    <w:rsid w:val="001406CC"/>
    <w:rsid w:val="001519D9"/>
    <w:rsid w:val="001548E1"/>
    <w:rsid w:val="0017067C"/>
    <w:rsid w:val="00174B54"/>
    <w:rsid w:val="00176AFB"/>
    <w:rsid w:val="00182E80"/>
    <w:rsid w:val="00184126"/>
    <w:rsid w:val="001850F7"/>
    <w:rsid w:val="001A0C91"/>
    <w:rsid w:val="001A5F49"/>
    <w:rsid w:val="001B303B"/>
    <w:rsid w:val="001C13AE"/>
    <w:rsid w:val="001D440B"/>
    <w:rsid w:val="001E2039"/>
    <w:rsid w:val="001E2182"/>
    <w:rsid w:val="001F799B"/>
    <w:rsid w:val="002002C5"/>
    <w:rsid w:val="0020345E"/>
    <w:rsid w:val="00207687"/>
    <w:rsid w:val="0020786D"/>
    <w:rsid w:val="00212454"/>
    <w:rsid w:val="0022039F"/>
    <w:rsid w:val="002234FD"/>
    <w:rsid w:val="002264D4"/>
    <w:rsid w:val="00242336"/>
    <w:rsid w:val="00243904"/>
    <w:rsid w:val="002448DF"/>
    <w:rsid w:val="002473D4"/>
    <w:rsid w:val="00247851"/>
    <w:rsid w:val="00262101"/>
    <w:rsid w:val="00264FD9"/>
    <w:rsid w:val="00267E06"/>
    <w:rsid w:val="002814AB"/>
    <w:rsid w:val="0028603B"/>
    <w:rsid w:val="00295214"/>
    <w:rsid w:val="002A2CB4"/>
    <w:rsid w:val="002B31C0"/>
    <w:rsid w:val="002B4783"/>
    <w:rsid w:val="002B7CCF"/>
    <w:rsid w:val="002C6A13"/>
    <w:rsid w:val="002D1450"/>
    <w:rsid w:val="002D21FC"/>
    <w:rsid w:val="002D7B82"/>
    <w:rsid w:val="002E0B52"/>
    <w:rsid w:val="002E14FB"/>
    <w:rsid w:val="002E344A"/>
    <w:rsid w:val="002E5CDC"/>
    <w:rsid w:val="002F03A0"/>
    <w:rsid w:val="002F13A8"/>
    <w:rsid w:val="002F297A"/>
    <w:rsid w:val="002F67F0"/>
    <w:rsid w:val="002F69F2"/>
    <w:rsid w:val="003034F7"/>
    <w:rsid w:val="003173F9"/>
    <w:rsid w:val="003208B6"/>
    <w:rsid w:val="00320E02"/>
    <w:rsid w:val="00321206"/>
    <w:rsid w:val="003214EE"/>
    <w:rsid w:val="00322339"/>
    <w:rsid w:val="003239F5"/>
    <w:rsid w:val="00334937"/>
    <w:rsid w:val="00335EFD"/>
    <w:rsid w:val="00336B37"/>
    <w:rsid w:val="003417CB"/>
    <w:rsid w:val="00346E4C"/>
    <w:rsid w:val="00352406"/>
    <w:rsid w:val="00360ADD"/>
    <w:rsid w:val="003637E9"/>
    <w:rsid w:val="00366ECB"/>
    <w:rsid w:val="00367C1D"/>
    <w:rsid w:val="003712B0"/>
    <w:rsid w:val="00371674"/>
    <w:rsid w:val="0037268D"/>
    <w:rsid w:val="00372D7B"/>
    <w:rsid w:val="0037348F"/>
    <w:rsid w:val="0037386E"/>
    <w:rsid w:val="003809F9"/>
    <w:rsid w:val="0038427F"/>
    <w:rsid w:val="00384B44"/>
    <w:rsid w:val="0039542D"/>
    <w:rsid w:val="003A2F1B"/>
    <w:rsid w:val="003A6E5C"/>
    <w:rsid w:val="003A7B41"/>
    <w:rsid w:val="003B24E8"/>
    <w:rsid w:val="003B373D"/>
    <w:rsid w:val="003B63AD"/>
    <w:rsid w:val="003B736D"/>
    <w:rsid w:val="003B793A"/>
    <w:rsid w:val="003C13A3"/>
    <w:rsid w:val="003C7FE9"/>
    <w:rsid w:val="003D2CC5"/>
    <w:rsid w:val="003D4EAD"/>
    <w:rsid w:val="003D7155"/>
    <w:rsid w:val="003E2348"/>
    <w:rsid w:val="003F3624"/>
    <w:rsid w:val="003F7AB6"/>
    <w:rsid w:val="00404635"/>
    <w:rsid w:val="0040774F"/>
    <w:rsid w:val="00411D57"/>
    <w:rsid w:val="004149C3"/>
    <w:rsid w:val="00414E8F"/>
    <w:rsid w:val="004241AA"/>
    <w:rsid w:val="0042709E"/>
    <w:rsid w:val="00442620"/>
    <w:rsid w:val="00447D6E"/>
    <w:rsid w:val="0045149B"/>
    <w:rsid w:val="0045159B"/>
    <w:rsid w:val="0045673B"/>
    <w:rsid w:val="004570A3"/>
    <w:rsid w:val="00461EE2"/>
    <w:rsid w:val="004657BE"/>
    <w:rsid w:val="00472D95"/>
    <w:rsid w:val="0047799F"/>
    <w:rsid w:val="00480C03"/>
    <w:rsid w:val="00481131"/>
    <w:rsid w:val="00493D24"/>
    <w:rsid w:val="004A2DF1"/>
    <w:rsid w:val="004A4F8F"/>
    <w:rsid w:val="004C1C94"/>
    <w:rsid w:val="004C2256"/>
    <w:rsid w:val="004C2D84"/>
    <w:rsid w:val="004D64BD"/>
    <w:rsid w:val="004D6AF7"/>
    <w:rsid w:val="004E0DD5"/>
    <w:rsid w:val="004E64E6"/>
    <w:rsid w:val="004F269E"/>
    <w:rsid w:val="004F5A9C"/>
    <w:rsid w:val="005003E8"/>
    <w:rsid w:val="00502FEA"/>
    <w:rsid w:val="00521C30"/>
    <w:rsid w:val="0052229E"/>
    <w:rsid w:val="00537CF5"/>
    <w:rsid w:val="00540211"/>
    <w:rsid w:val="0054054D"/>
    <w:rsid w:val="005419A8"/>
    <w:rsid w:val="005450CB"/>
    <w:rsid w:val="005466A1"/>
    <w:rsid w:val="00555552"/>
    <w:rsid w:val="0055577C"/>
    <w:rsid w:val="00565B5D"/>
    <w:rsid w:val="0057319D"/>
    <w:rsid w:val="00575A0A"/>
    <w:rsid w:val="0059461F"/>
    <w:rsid w:val="005A215A"/>
    <w:rsid w:val="005A3454"/>
    <w:rsid w:val="005A6488"/>
    <w:rsid w:val="005B39AB"/>
    <w:rsid w:val="005D2503"/>
    <w:rsid w:val="005D3EB5"/>
    <w:rsid w:val="005D7161"/>
    <w:rsid w:val="005E1AA4"/>
    <w:rsid w:val="005F2E7B"/>
    <w:rsid w:val="005F496D"/>
    <w:rsid w:val="0060305E"/>
    <w:rsid w:val="0060373D"/>
    <w:rsid w:val="006058B4"/>
    <w:rsid w:val="006059B7"/>
    <w:rsid w:val="00616B70"/>
    <w:rsid w:val="0062301A"/>
    <w:rsid w:val="00640B46"/>
    <w:rsid w:val="0064148E"/>
    <w:rsid w:val="00642D6E"/>
    <w:rsid w:val="0064369E"/>
    <w:rsid w:val="006470FA"/>
    <w:rsid w:val="00652A53"/>
    <w:rsid w:val="00656FA3"/>
    <w:rsid w:val="00665286"/>
    <w:rsid w:val="00665798"/>
    <w:rsid w:val="00671D80"/>
    <w:rsid w:val="006727CE"/>
    <w:rsid w:val="00672E79"/>
    <w:rsid w:val="00692CBB"/>
    <w:rsid w:val="00693952"/>
    <w:rsid w:val="006A279A"/>
    <w:rsid w:val="006A628B"/>
    <w:rsid w:val="006A6EB2"/>
    <w:rsid w:val="006B431B"/>
    <w:rsid w:val="006B4614"/>
    <w:rsid w:val="006B5D2E"/>
    <w:rsid w:val="006B6086"/>
    <w:rsid w:val="006C05A0"/>
    <w:rsid w:val="006C3630"/>
    <w:rsid w:val="006C7DE7"/>
    <w:rsid w:val="006D067A"/>
    <w:rsid w:val="006D0D9B"/>
    <w:rsid w:val="006D14AC"/>
    <w:rsid w:val="006D1D40"/>
    <w:rsid w:val="006D4618"/>
    <w:rsid w:val="006E27BE"/>
    <w:rsid w:val="006E2D09"/>
    <w:rsid w:val="007021C3"/>
    <w:rsid w:val="007055E9"/>
    <w:rsid w:val="00705BB2"/>
    <w:rsid w:val="00710B71"/>
    <w:rsid w:val="0072213B"/>
    <w:rsid w:val="007236FF"/>
    <w:rsid w:val="00725AF3"/>
    <w:rsid w:val="00726046"/>
    <w:rsid w:val="0072613D"/>
    <w:rsid w:val="00732437"/>
    <w:rsid w:val="007360B9"/>
    <w:rsid w:val="00742566"/>
    <w:rsid w:val="00747F68"/>
    <w:rsid w:val="00750010"/>
    <w:rsid w:val="007518E0"/>
    <w:rsid w:val="00760AB0"/>
    <w:rsid w:val="0077673A"/>
    <w:rsid w:val="007821FE"/>
    <w:rsid w:val="00791A21"/>
    <w:rsid w:val="00793176"/>
    <w:rsid w:val="007975E5"/>
    <w:rsid w:val="007A144E"/>
    <w:rsid w:val="007A5860"/>
    <w:rsid w:val="007B2023"/>
    <w:rsid w:val="007B23DC"/>
    <w:rsid w:val="007B3222"/>
    <w:rsid w:val="007C17F6"/>
    <w:rsid w:val="007C61FF"/>
    <w:rsid w:val="007C7122"/>
    <w:rsid w:val="007D4235"/>
    <w:rsid w:val="007E6997"/>
    <w:rsid w:val="007E6EC3"/>
    <w:rsid w:val="008001C5"/>
    <w:rsid w:val="008064B1"/>
    <w:rsid w:val="0081534E"/>
    <w:rsid w:val="00816EC5"/>
    <w:rsid w:val="00820B24"/>
    <w:rsid w:val="008328F0"/>
    <w:rsid w:val="008330A0"/>
    <w:rsid w:val="008378C2"/>
    <w:rsid w:val="00845689"/>
    <w:rsid w:val="00854F7B"/>
    <w:rsid w:val="008556E1"/>
    <w:rsid w:val="008560EC"/>
    <w:rsid w:val="008570D6"/>
    <w:rsid w:val="008607A1"/>
    <w:rsid w:val="00861EAC"/>
    <w:rsid w:val="0086220A"/>
    <w:rsid w:val="00864183"/>
    <w:rsid w:val="0086586A"/>
    <w:rsid w:val="00866CAF"/>
    <w:rsid w:val="0089462B"/>
    <w:rsid w:val="008A5AF8"/>
    <w:rsid w:val="008A6BF9"/>
    <w:rsid w:val="008B0126"/>
    <w:rsid w:val="008B44BC"/>
    <w:rsid w:val="008C204B"/>
    <w:rsid w:val="008E0584"/>
    <w:rsid w:val="008F27CF"/>
    <w:rsid w:val="009043BE"/>
    <w:rsid w:val="00910604"/>
    <w:rsid w:val="00941387"/>
    <w:rsid w:val="0094145E"/>
    <w:rsid w:val="00941AC0"/>
    <w:rsid w:val="00945C54"/>
    <w:rsid w:val="00946199"/>
    <w:rsid w:val="009607B8"/>
    <w:rsid w:val="00971822"/>
    <w:rsid w:val="0098227A"/>
    <w:rsid w:val="00982B30"/>
    <w:rsid w:val="00990808"/>
    <w:rsid w:val="00997AF1"/>
    <w:rsid w:val="009A6B97"/>
    <w:rsid w:val="009B10A9"/>
    <w:rsid w:val="009B1642"/>
    <w:rsid w:val="009B7923"/>
    <w:rsid w:val="009C5AA4"/>
    <w:rsid w:val="009C6B29"/>
    <w:rsid w:val="009D118B"/>
    <w:rsid w:val="009E5234"/>
    <w:rsid w:val="009E7028"/>
    <w:rsid w:val="009F1478"/>
    <w:rsid w:val="00A02C11"/>
    <w:rsid w:val="00A060FC"/>
    <w:rsid w:val="00A1071C"/>
    <w:rsid w:val="00A12A41"/>
    <w:rsid w:val="00A12AC6"/>
    <w:rsid w:val="00A1770D"/>
    <w:rsid w:val="00A20436"/>
    <w:rsid w:val="00A20786"/>
    <w:rsid w:val="00A21B4A"/>
    <w:rsid w:val="00A25488"/>
    <w:rsid w:val="00A30F55"/>
    <w:rsid w:val="00A3330E"/>
    <w:rsid w:val="00A41EB2"/>
    <w:rsid w:val="00A4550C"/>
    <w:rsid w:val="00A46C98"/>
    <w:rsid w:val="00A5008A"/>
    <w:rsid w:val="00A503BE"/>
    <w:rsid w:val="00A530B7"/>
    <w:rsid w:val="00A53BC3"/>
    <w:rsid w:val="00A7094B"/>
    <w:rsid w:val="00A739C1"/>
    <w:rsid w:val="00A76984"/>
    <w:rsid w:val="00A80261"/>
    <w:rsid w:val="00A83FFF"/>
    <w:rsid w:val="00A9007D"/>
    <w:rsid w:val="00A921B5"/>
    <w:rsid w:val="00A92DDA"/>
    <w:rsid w:val="00A93DA2"/>
    <w:rsid w:val="00AA4324"/>
    <w:rsid w:val="00AA4D0A"/>
    <w:rsid w:val="00AB4ABD"/>
    <w:rsid w:val="00AC09CE"/>
    <w:rsid w:val="00AC6E02"/>
    <w:rsid w:val="00AC7479"/>
    <w:rsid w:val="00AD1B91"/>
    <w:rsid w:val="00AE0617"/>
    <w:rsid w:val="00AF3631"/>
    <w:rsid w:val="00AF48B2"/>
    <w:rsid w:val="00B124F4"/>
    <w:rsid w:val="00B12E90"/>
    <w:rsid w:val="00B15085"/>
    <w:rsid w:val="00B21D96"/>
    <w:rsid w:val="00B24615"/>
    <w:rsid w:val="00B247EB"/>
    <w:rsid w:val="00B25DB9"/>
    <w:rsid w:val="00B31671"/>
    <w:rsid w:val="00B33D28"/>
    <w:rsid w:val="00B34D4C"/>
    <w:rsid w:val="00B35A87"/>
    <w:rsid w:val="00B430BA"/>
    <w:rsid w:val="00B66B49"/>
    <w:rsid w:val="00B71A68"/>
    <w:rsid w:val="00B91ABB"/>
    <w:rsid w:val="00BA6611"/>
    <w:rsid w:val="00BC5A31"/>
    <w:rsid w:val="00BC6D49"/>
    <w:rsid w:val="00BD3569"/>
    <w:rsid w:val="00BE09C3"/>
    <w:rsid w:val="00BE2335"/>
    <w:rsid w:val="00BE3681"/>
    <w:rsid w:val="00BF4391"/>
    <w:rsid w:val="00BF4450"/>
    <w:rsid w:val="00C11133"/>
    <w:rsid w:val="00C12626"/>
    <w:rsid w:val="00C1607E"/>
    <w:rsid w:val="00C22232"/>
    <w:rsid w:val="00C27C1C"/>
    <w:rsid w:val="00C40FDD"/>
    <w:rsid w:val="00C42054"/>
    <w:rsid w:val="00C448E9"/>
    <w:rsid w:val="00C52802"/>
    <w:rsid w:val="00C70CAA"/>
    <w:rsid w:val="00C72A4E"/>
    <w:rsid w:val="00C83468"/>
    <w:rsid w:val="00C90DBA"/>
    <w:rsid w:val="00C91DC7"/>
    <w:rsid w:val="00C93196"/>
    <w:rsid w:val="00C9573E"/>
    <w:rsid w:val="00C96177"/>
    <w:rsid w:val="00C97B29"/>
    <w:rsid w:val="00CA06B9"/>
    <w:rsid w:val="00CA14A2"/>
    <w:rsid w:val="00CB19B3"/>
    <w:rsid w:val="00CB26D8"/>
    <w:rsid w:val="00CC0DF3"/>
    <w:rsid w:val="00CC61C6"/>
    <w:rsid w:val="00CC64AF"/>
    <w:rsid w:val="00CC7B86"/>
    <w:rsid w:val="00CD6BD5"/>
    <w:rsid w:val="00CE0C9E"/>
    <w:rsid w:val="00CE6127"/>
    <w:rsid w:val="00CF28C0"/>
    <w:rsid w:val="00CF429E"/>
    <w:rsid w:val="00CF78CA"/>
    <w:rsid w:val="00D045B8"/>
    <w:rsid w:val="00D05E58"/>
    <w:rsid w:val="00D10259"/>
    <w:rsid w:val="00D1612F"/>
    <w:rsid w:val="00D20C7C"/>
    <w:rsid w:val="00D24D22"/>
    <w:rsid w:val="00D30698"/>
    <w:rsid w:val="00D327E5"/>
    <w:rsid w:val="00D33C44"/>
    <w:rsid w:val="00D41263"/>
    <w:rsid w:val="00D424D8"/>
    <w:rsid w:val="00D5726F"/>
    <w:rsid w:val="00D86FF5"/>
    <w:rsid w:val="00D9639A"/>
    <w:rsid w:val="00DA408B"/>
    <w:rsid w:val="00DB2CD3"/>
    <w:rsid w:val="00DB40CA"/>
    <w:rsid w:val="00DB7E61"/>
    <w:rsid w:val="00DC12EF"/>
    <w:rsid w:val="00DC3137"/>
    <w:rsid w:val="00DD5DB2"/>
    <w:rsid w:val="00DD7703"/>
    <w:rsid w:val="00DD7AB6"/>
    <w:rsid w:val="00DE7D62"/>
    <w:rsid w:val="00DF172E"/>
    <w:rsid w:val="00DF36E6"/>
    <w:rsid w:val="00DF6F8F"/>
    <w:rsid w:val="00E03445"/>
    <w:rsid w:val="00E03564"/>
    <w:rsid w:val="00E050F4"/>
    <w:rsid w:val="00E05DA4"/>
    <w:rsid w:val="00E16925"/>
    <w:rsid w:val="00E2641F"/>
    <w:rsid w:val="00E26D70"/>
    <w:rsid w:val="00E30AE5"/>
    <w:rsid w:val="00E34EC0"/>
    <w:rsid w:val="00E43088"/>
    <w:rsid w:val="00E54246"/>
    <w:rsid w:val="00E55923"/>
    <w:rsid w:val="00E61A16"/>
    <w:rsid w:val="00E61CCE"/>
    <w:rsid w:val="00E63151"/>
    <w:rsid w:val="00E71528"/>
    <w:rsid w:val="00E87153"/>
    <w:rsid w:val="00E87531"/>
    <w:rsid w:val="00E90B1E"/>
    <w:rsid w:val="00E920D4"/>
    <w:rsid w:val="00EA3ADB"/>
    <w:rsid w:val="00EB0012"/>
    <w:rsid w:val="00EB075A"/>
    <w:rsid w:val="00EC25CC"/>
    <w:rsid w:val="00ED5751"/>
    <w:rsid w:val="00EE6033"/>
    <w:rsid w:val="00EE751C"/>
    <w:rsid w:val="00EE7FE1"/>
    <w:rsid w:val="00F0029D"/>
    <w:rsid w:val="00F0039A"/>
    <w:rsid w:val="00F03994"/>
    <w:rsid w:val="00F05088"/>
    <w:rsid w:val="00F05F25"/>
    <w:rsid w:val="00F06B34"/>
    <w:rsid w:val="00F11C6B"/>
    <w:rsid w:val="00F12E95"/>
    <w:rsid w:val="00F20018"/>
    <w:rsid w:val="00F320FD"/>
    <w:rsid w:val="00F443F4"/>
    <w:rsid w:val="00F536B1"/>
    <w:rsid w:val="00F565ED"/>
    <w:rsid w:val="00F721B7"/>
    <w:rsid w:val="00F92EB3"/>
    <w:rsid w:val="00FB04AA"/>
    <w:rsid w:val="00FB2CD0"/>
    <w:rsid w:val="00FB305F"/>
    <w:rsid w:val="00FB6509"/>
    <w:rsid w:val="00FC1B92"/>
    <w:rsid w:val="00FC2A2D"/>
    <w:rsid w:val="00FC704C"/>
    <w:rsid w:val="00FD2B53"/>
    <w:rsid w:val="00FE1A1E"/>
    <w:rsid w:val="00FE617E"/>
    <w:rsid w:val="00FE7625"/>
    <w:rsid w:val="00FF6289"/>
    <w:rsid w:val="00FF779F"/>
    <w:rsid w:val="4CD1AB9E"/>
    <w:rsid w:val="757F0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1093C"/>
  <w15:chartTrackingRefBased/>
  <w15:docId w15:val="{03230546-E5C0-491C-AC39-90547F5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61"/>
  </w:style>
  <w:style w:type="paragraph" w:styleId="Heading1">
    <w:name w:val="heading 1"/>
    <w:basedOn w:val="Normal"/>
    <w:next w:val="Normal"/>
    <w:link w:val="Heading1Char"/>
    <w:autoRedefine/>
    <w:uiPriority w:val="9"/>
    <w:qFormat/>
    <w:rsid w:val="000952D0"/>
    <w:pPr>
      <w:keepNext/>
      <w:keepLines/>
      <w:spacing w:before="360" w:after="80"/>
      <w:outlineLvl w:val="0"/>
    </w:pPr>
    <w:rPr>
      <w:rFonts w:ascii="Atkinson Hyperlegible" w:eastAsiaTheme="majorEastAsia" w:hAnsi="Atkinson Hyperlegible" w:cstheme="majorBidi"/>
      <w:b/>
      <w:color w:val="0F4761" w:themeColor="accent1" w:themeShade="BF"/>
      <w:sz w:val="64"/>
      <w:szCs w:val="40"/>
    </w:rPr>
  </w:style>
  <w:style w:type="paragraph" w:styleId="Heading2">
    <w:name w:val="heading 2"/>
    <w:basedOn w:val="Normal"/>
    <w:next w:val="Normal"/>
    <w:link w:val="Heading2Char"/>
    <w:uiPriority w:val="9"/>
    <w:unhideWhenUsed/>
    <w:qFormat/>
    <w:rsid w:val="00C97B29"/>
    <w:pPr>
      <w:keepNext/>
      <w:keepLines/>
      <w:spacing w:before="160" w:after="80"/>
      <w:outlineLvl w:val="1"/>
    </w:pPr>
    <w:rPr>
      <w:rFonts w:ascii="Atkinson Hyperlegible" w:eastAsiaTheme="majorEastAsia" w:hAnsi="Atkinson Hyperlegible" w:cstheme="majorBidi"/>
      <w:b/>
      <w:color w:val="1B9FD5"/>
      <w:sz w:val="36"/>
      <w:szCs w:val="36"/>
    </w:rPr>
  </w:style>
  <w:style w:type="paragraph" w:styleId="Heading3">
    <w:name w:val="heading 3"/>
    <w:basedOn w:val="Normal"/>
    <w:next w:val="Normal"/>
    <w:link w:val="Heading3Char"/>
    <w:uiPriority w:val="9"/>
    <w:unhideWhenUsed/>
    <w:qFormat/>
    <w:rsid w:val="00CA14A2"/>
    <w:pPr>
      <w:keepNext/>
      <w:keepLines/>
      <w:spacing w:before="160" w:after="80" w:line="240" w:lineRule="auto"/>
      <w:outlineLvl w:val="2"/>
    </w:pPr>
    <w:rPr>
      <w:rFonts w:ascii="Atkinson Hyperlegible" w:eastAsiaTheme="majorEastAsia" w:hAnsi="Atkinson Hyperlegible" w:cstheme="majorBidi"/>
      <w:b/>
      <w:sz w:val="32"/>
      <w:szCs w:val="28"/>
    </w:rPr>
  </w:style>
  <w:style w:type="paragraph" w:styleId="Heading4">
    <w:name w:val="heading 4"/>
    <w:basedOn w:val="Normal"/>
    <w:next w:val="Normal"/>
    <w:link w:val="Heading4Char"/>
    <w:uiPriority w:val="9"/>
    <w:unhideWhenUsed/>
    <w:qFormat/>
    <w:rsid w:val="002B7CCF"/>
    <w:pPr>
      <w:keepNext/>
      <w:keepLines/>
      <w:spacing w:before="80" w:after="40"/>
      <w:outlineLvl w:val="3"/>
    </w:pPr>
    <w:rPr>
      <w:rFonts w:ascii="Atkinson Hyperlegible" w:eastAsiaTheme="majorEastAsia" w:hAnsi="Atkinson Hyperlegible" w:cstheme="majorBidi"/>
      <w:b/>
      <w:iCs/>
      <w:sz w:val="28"/>
    </w:rPr>
  </w:style>
  <w:style w:type="paragraph" w:styleId="Heading5">
    <w:name w:val="heading 5"/>
    <w:basedOn w:val="Normal"/>
    <w:next w:val="Normal"/>
    <w:link w:val="Heading5Char"/>
    <w:uiPriority w:val="9"/>
    <w:unhideWhenUsed/>
    <w:qFormat/>
    <w:rsid w:val="003B736D"/>
    <w:pPr>
      <w:keepNext/>
      <w:keepLines/>
      <w:shd w:val="clear" w:color="auto" w:fill="002E5C"/>
      <w:spacing w:before="80" w:after="40"/>
      <w:outlineLvl w:val="4"/>
    </w:pPr>
    <w:rPr>
      <w:rFonts w:eastAsiaTheme="majorEastAsia" w:cstheme="majorBidi"/>
      <w:color w:val="FFFFFF" w:themeColor="background1"/>
      <w:sz w:val="36"/>
    </w:rPr>
  </w:style>
  <w:style w:type="paragraph" w:styleId="Heading6">
    <w:name w:val="heading 6"/>
    <w:basedOn w:val="Normal"/>
    <w:next w:val="Normal"/>
    <w:link w:val="Heading6Char"/>
    <w:uiPriority w:val="9"/>
    <w:semiHidden/>
    <w:unhideWhenUsed/>
    <w:qFormat/>
    <w:rsid w:val="00085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D0"/>
    <w:rPr>
      <w:rFonts w:ascii="Atkinson Hyperlegible" w:eastAsiaTheme="majorEastAsia" w:hAnsi="Atkinson Hyperlegible" w:cstheme="majorBidi"/>
      <w:b/>
      <w:color w:val="0F4761" w:themeColor="accent1" w:themeShade="BF"/>
      <w:sz w:val="64"/>
      <w:szCs w:val="40"/>
    </w:rPr>
  </w:style>
  <w:style w:type="character" w:customStyle="1" w:styleId="Heading2Char">
    <w:name w:val="Heading 2 Char"/>
    <w:basedOn w:val="DefaultParagraphFont"/>
    <w:link w:val="Heading2"/>
    <w:uiPriority w:val="9"/>
    <w:rsid w:val="00C97B29"/>
    <w:rPr>
      <w:rFonts w:ascii="Atkinson Hyperlegible" w:eastAsiaTheme="majorEastAsia" w:hAnsi="Atkinson Hyperlegible" w:cstheme="majorBidi"/>
      <w:b/>
      <w:color w:val="1B9FD5"/>
      <w:sz w:val="36"/>
      <w:szCs w:val="36"/>
    </w:rPr>
  </w:style>
  <w:style w:type="character" w:customStyle="1" w:styleId="Heading3Char">
    <w:name w:val="Heading 3 Char"/>
    <w:basedOn w:val="DefaultParagraphFont"/>
    <w:link w:val="Heading3"/>
    <w:uiPriority w:val="9"/>
    <w:rsid w:val="00CA14A2"/>
    <w:rPr>
      <w:rFonts w:ascii="Atkinson Hyperlegible" w:eastAsiaTheme="majorEastAsia" w:hAnsi="Atkinson Hyperlegible" w:cstheme="majorBidi"/>
      <w:b/>
      <w:sz w:val="32"/>
      <w:szCs w:val="28"/>
    </w:rPr>
  </w:style>
  <w:style w:type="character" w:customStyle="1" w:styleId="Heading4Char">
    <w:name w:val="Heading 4 Char"/>
    <w:basedOn w:val="DefaultParagraphFont"/>
    <w:link w:val="Heading4"/>
    <w:uiPriority w:val="9"/>
    <w:rsid w:val="002B7CCF"/>
    <w:rPr>
      <w:rFonts w:ascii="Atkinson Hyperlegible" w:eastAsiaTheme="majorEastAsia" w:hAnsi="Atkinson Hyperlegible" w:cstheme="majorBidi"/>
      <w:b/>
      <w:iCs/>
      <w:sz w:val="28"/>
    </w:rPr>
  </w:style>
  <w:style w:type="character" w:customStyle="1" w:styleId="Heading5Char">
    <w:name w:val="Heading 5 Char"/>
    <w:basedOn w:val="DefaultParagraphFont"/>
    <w:link w:val="Heading5"/>
    <w:uiPriority w:val="9"/>
    <w:rsid w:val="003B736D"/>
    <w:rPr>
      <w:rFonts w:eastAsiaTheme="majorEastAsia" w:cstheme="majorBidi"/>
      <w:color w:val="FFFFFF" w:themeColor="background1"/>
      <w:sz w:val="36"/>
      <w:shd w:val="clear" w:color="auto" w:fill="002E5C"/>
    </w:rPr>
  </w:style>
  <w:style w:type="character" w:customStyle="1" w:styleId="Heading6Char">
    <w:name w:val="Heading 6 Char"/>
    <w:basedOn w:val="DefaultParagraphFont"/>
    <w:link w:val="Heading6"/>
    <w:uiPriority w:val="9"/>
    <w:semiHidden/>
    <w:rsid w:val="00085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A6B"/>
    <w:rPr>
      <w:rFonts w:eastAsiaTheme="majorEastAsia" w:cstheme="majorBidi"/>
      <w:color w:val="272727" w:themeColor="text1" w:themeTint="D8"/>
    </w:rPr>
  </w:style>
  <w:style w:type="paragraph" w:styleId="Title">
    <w:name w:val="Title"/>
    <w:basedOn w:val="Normal"/>
    <w:next w:val="Normal"/>
    <w:link w:val="TitleChar"/>
    <w:uiPriority w:val="10"/>
    <w:qFormat/>
    <w:rsid w:val="0008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A6B"/>
    <w:pPr>
      <w:spacing w:before="160"/>
      <w:jc w:val="center"/>
    </w:pPr>
    <w:rPr>
      <w:i/>
      <w:iCs/>
      <w:color w:val="404040" w:themeColor="text1" w:themeTint="BF"/>
    </w:rPr>
  </w:style>
  <w:style w:type="character" w:customStyle="1" w:styleId="QuoteChar">
    <w:name w:val="Quote Char"/>
    <w:basedOn w:val="DefaultParagraphFont"/>
    <w:link w:val="Quote"/>
    <w:uiPriority w:val="29"/>
    <w:rsid w:val="00085A6B"/>
    <w:rPr>
      <w:i/>
      <w:iCs/>
      <w:color w:val="404040" w:themeColor="text1" w:themeTint="BF"/>
    </w:rPr>
  </w:style>
  <w:style w:type="paragraph" w:styleId="ListParagraph">
    <w:name w:val="List Paragraph"/>
    <w:basedOn w:val="Normal"/>
    <w:uiPriority w:val="1"/>
    <w:qFormat/>
    <w:rsid w:val="00085A6B"/>
    <w:pPr>
      <w:ind w:left="720"/>
      <w:contextualSpacing/>
    </w:pPr>
  </w:style>
  <w:style w:type="character" w:styleId="IntenseEmphasis">
    <w:name w:val="Intense Emphasis"/>
    <w:basedOn w:val="DefaultParagraphFont"/>
    <w:uiPriority w:val="21"/>
    <w:qFormat/>
    <w:rsid w:val="00085A6B"/>
    <w:rPr>
      <w:i/>
      <w:iCs/>
      <w:color w:val="0F4761" w:themeColor="accent1" w:themeShade="BF"/>
    </w:rPr>
  </w:style>
  <w:style w:type="paragraph" w:styleId="IntenseQuote">
    <w:name w:val="Intense Quote"/>
    <w:basedOn w:val="Normal"/>
    <w:next w:val="Normal"/>
    <w:link w:val="IntenseQuoteChar"/>
    <w:uiPriority w:val="30"/>
    <w:qFormat/>
    <w:rsid w:val="00085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A6B"/>
    <w:rPr>
      <w:i/>
      <w:iCs/>
      <w:color w:val="0F4761" w:themeColor="accent1" w:themeShade="BF"/>
    </w:rPr>
  </w:style>
  <w:style w:type="character" w:styleId="IntenseReference">
    <w:name w:val="Intense Reference"/>
    <w:basedOn w:val="DefaultParagraphFont"/>
    <w:uiPriority w:val="32"/>
    <w:qFormat/>
    <w:rsid w:val="00085A6B"/>
    <w:rPr>
      <w:b/>
      <w:bCs/>
      <w:smallCaps/>
      <w:color w:val="0F4761" w:themeColor="accent1" w:themeShade="BF"/>
      <w:spacing w:val="5"/>
    </w:rPr>
  </w:style>
  <w:style w:type="table" w:styleId="TableGrid">
    <w:name w:val="Table Grid"/>
    <w:basedOn w:val="TableNormal"/>
    <w:uiPriority w:val="39"/>
    <w:rsid w:val="0008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085A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E87531"/>
    <w:pPr>
      <w:tabs>
        <w:tab w:val="center" w:pos="4680"/>
        <w:tab w:val="right" w:pos="9360"/>
      </w:tabs>
      <w:spacing w:after="0" w:line="360" w:lineRule="auto"/>
      <w:jc w:val="center"/>
    </w:pPr>
    <w:rPr>
      <w:rFonts w:ascii="Atkinson Hyperlegible" w:hAnsi="Atkinson Hyperlegible"/>
      <w:b/>
      <w:color w:val="002E5C"/>
      <w:sz w:val="32"/>
    </w:rPr>
  </w:style>
  <w:style w:type="character" w:customStyle="1" w:styleId="HeaderChar">
    <w:name w:val="Header Char"/>
    <w:basedOn w:val="DefaultParagraphFont"/>
    <w:link w:val="Header"/>
    <w:uiPriority w:val="99"/>
    <w:rsid w:val="00E87531"/>
    <w:rPr>
      <w:rFonts w:ascii="Atkinson Hyperlegible" w:hAnsi="Atkinson Hyperlegible"/>
      <w:b/>
      <w:color w:val="002E5C"/>
      <w:sz w:val="32"/>
    </w:rPr>
  </w:style>
  <w:style w:type="paragraph" w:styleId="Footer">
    <w:name w:val="footer"/>
    <w:basedOn w:val="Normal"/>
    <w:link w:val="FooterChar"/>
    <w:uiPriority w:val="99"/>
    <w:unhideWhenUsed/>
    <w:rsid w:val="00C40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DD"/>
  </w:style>
  <w:style w:type="paragraph" w:styleId="BodyText">
    <w:name w:val="Body Text"/>
    <w:aliases w:val="Body Text Atkinson"/>
    <w:basedOn w:val="Normal"/>
    <w:link w:val="BodyTextChar"/>
    <w:autoRedefine/>
    <w:uiPriority w:val="1"/>
    <w:qFormat/>
    <w:rsid w:val="003D7155"/>
    <w:pPr>
      <w:widowControl w:val="0"/>
      <w:autoSpaceDE w:val="0"/>
      <w:autoSpaceDN w:val="0"/>
      <w:spacing w:before="240" w:after="240" w:line="240" w:lineRule="auto"/>
      <w:ind w:right="202"/>
      <w:contextualSpacing/>
      <w:jc w:val="both"/>
    </w:pPr>
    <w:rPr>
      <w:rFonts w:ascii="Atkinson Hyperlegible" w:eastAsia="Lucida Sans" w:hAnsi="Atkinson Hyperlegible" w:cs="Lucida Sans"/>
      <w:kern w:val="0"/>
      <w14:ligatures w14:val="none"/>
    </w:rPr>
  </w:style>
  <w:style w:type="character" w:customStyle="1" w:styleId="BodyTextChar">
    <w:name w:val="Body Text Char"/>
    <w:aliases w:val="Body Text Atkinson Char"/>
    <w:basedOn w:val="DefaultParagraphFont"/>
    <w:link w:val="BodyText"/>
    <w:uiPriority w:val="1"/>
    <w:rsid w:val="003D7155"/>
    <w:rPr>
      <w:rFonts w:ascii="Atkinson Hyperlegible" w:eastAsia="Lucida Sans" w:hAnsi="Atkinson Hyperlegible" w:cs="Lucida Sans"/>
      <w:kern w:val="0"/>
      <w14:ligatures w14:val="none"/>
    </w:rPr>
  </w:style>
  <w:style w:type="character" w:customStyle="1" w:styleId="cf01">
    <w:name w:val="cf01"/>
    <w:basedOn w:val="DefaultParagraphFont"/>
    <w:rsid w:val="002002C5"/>
    <w:rPr>
      <w:rFonts w:ascii="Segoe UI" w:hAnsi="Segoe UI" w:cs="Segoe UI" w:hint="default"/>
      <w:sz w:val="18"/>
      <w:szCs w:val="18"/>
    </w:rPr>
  </w:style>
  <w:style w:type="paragraph" w:customStyle="1" w:styleId="18ptWaterBlue-ExtraDarkShading">
    <w:name w:val="18 pt Water Blue-Extra Dark Shading"/>
    <w:basedOn w:val="Heading5"/>
    <w:link w:val="18ptWaterBlue-ExtraDarkShadingChar"/>
    <w:autoRedefine/>
    <w:qFormat/>
    <w:rsid w:val="00941AC0"/>
    <w:rPr>
      <w:rFonts w:asciiTheme="majorHAnsi" w:hAnsiTheme="majorHAnsi"/>
      <w:b/>
      <w:iCs/>
      <w:szCs w:val="36"/>
    </w:rPr>
  </w:style>
  <w:style w:type="paragraph" w:customStyle="1" w:styleId="SkyBlue-ExtraBright">
    <w:name w:val="Sky Blue- Extra Bright"/>
    <w:basedOn w:val="Heading5"/>
    <w:link w:val="SkyBlue-ExtraBrightChar"/>
    <w:autoRedefine/>
    <w:qFormat/>
    <w:rsid w:val="00941AC0"/>
    <w:pPr>
      <w:shd w:val="clear" w:color="auto" w:fill="1B9FD5"/>
    </w:pPr>
    <w:rPr>
      <w:b/>
      <w:color w:val="002E5C"/>
    </w:rPr>
  </w:style>
  <w:style w:type="character" w:customStyle="1" w:styleId="18ptWaterBlue-ExtraDarkShadingChar">
    <w:name w:val="18 pt Water Blue-Extra Dark Shading Char"/>
    <w:basedOn w:val="DefaultParagraphFont"/>
    <w:link w:val="18ptWaterBlue-ExtraDarkShading"/>
    <w:rsid w:val="00941AC0"/>
    <w:rPr>
      <w:rFonts w:asciiTheme="majorHAnsi" w:eastAsiaTheme="majorEastAsia" w:hAnsiTheme="majorHAnsi" w:cstheme="majorBidi"/>
      <w:b/>
      <w:iCs/>
      <w:color w:val="FFFFFF" w:themeColor="background1"/>
      <w:sz w:val="36"/>
      <w:szCs w:val="36"/>
      <w:shd w:val="clear" w:color="auto" w:fill="002E5C"/>
    </w:rPr>
  </w:style>
  <w:style w:type="character" w:customStyle="1" w:styleId="SkyBlue-ExtraBrightChar">
    <w:name w:val="Sky Blue- Extra Bright Char"/>
    <w:basedOn w:val="18ptWaterBlue-ExtraDarkShadingChar"/>
    <w:link w:val="SkyBlue-ExtraBright"/>
    <w:rsid w:val="00941AC0"/>
    <w:rPr>
      <w:rFonts w:asciiTheme="majorHAnsi" w:eastAsiaTheme="majorEastAsia" w:hAnsiTheme="majorHAnsi" w:cstheme="majorBidi"/>
      <w:b/>
      <w:iCs w:val="0"/>
      <w:color w:val="002E5C"/>
      <w:sz w:val="36"/>
      <w:szCs w:val="36"/>
      <w:shd w:val="clear" w:color="auto" w:fill="1B9FD5"/>
    </w:rPr>
  </w:style>
  <w:style w:type="paragraph" w:customStyle="1" w:styleId="TableParagraph">
    <w:name w:val="Table Paragraph"/>
    <w:basedOn w:val="Normal"/>
    <w:uiPriority w:val="1"/>
    <w:qFormat/>
    <w:rsid w:val="001E2039"/>
    <w:pPr>
      <w:widowControl w:val="0"/>
      <w:autoSpaceDE w:val="0"/>
      <w:autoSpaceDN w:val="0"/>
      <w:spacing w:after="0" w:line="240" w:lineRule="auto"/>
    </w:pPr>
    <w:rPr>
      <w:rFonts w:ascii="Lucida Sans" w:eastAsia="Lucida Sans" w:hAnsi="Lucida Sans" w:cs="Lucida Sans"/>
      <w:kern w:val="0"/>
      <w:sz w:val="22"/>
      <w:szCs w:val="22"/>
      <w14:ligatures w14:val="none"/>
    </w:rPr>
  </w:style>
  <w:style w:type="paragraph" w:customStyle="1" w:styleId="18ptSkyBlue-DarkShading">
    <w:name w:val="18 pt Sky Blue-  Dark Shading"/>
    <w:basedOn w:val="Heading5"/>
    <w:link w:val="18ptSkyBlue-DarkShadingChar"/>
    <w:qFormat/>
    <w:rsid w:val="002814AB"/>
    <w:pPr>
      <w:shd w:val="clear" w:color="auto" w:fill="0066A6"/>
    </w:pPr>
    <w:rPr>
      <w:b/>
    </w:rPr>
  </w:style>
  <w:style w:type="character" w:customStyle="1" w:styleId="18ptSkyBlue-DarkShadingChar">
    <w:name w:val="18 pt Sky Blue-  Dark Shading Char"/>
    <w:basedOn w:val="Heading3Char"/>
    <w:link w:val="18ptSkyBlue-DarkShading"/>
    <w:rsid w:val="002814AB"/>
    <w:rPr>
      <w:rFonts w:ascii="Atkinson Hyperlegible" w:eastAsiaTheme="majorEastAsia" w:hAnsi="Atkinson Hyperlegible" w:cstheme="majorBidi"/>
      <w:b/>
      <w:color w:val="FFFFFF" w:themeColor="background1"/>
      <w:sz w:val="36"/>
      <w:szCs w:val="28"/>
      <w:shd w:val="clear" w:color="auto" w:fill="0066A6"/>
    </w:rPr>
  </w:style>
  <w:style w:type="paragraph" w:customStyle="1" w:styleId="18ptWarmGrayShading">
    <w:name w:val="18 pt Warm Gray Shading"/>
    <w:basedOn w:val="Heading5"/>
    <w:link w:val="18ptWarmGrayShadingChar"/>
    <w:autoRedefine/>
    <w:qFormat/>
    <w:rsid w:val="00E61A16"/>
    <w:pPr>
      <w:shd w:val="clear" w:color="auto" w:fill="989490"/>
      <w:spacing w:line="240" w:lineRule="auto"/>
    </w:pPr>
    <w:rPr>
      <w:rFonts w:ascii="Atkinson Hyperlegible" w:hAnsi="Atkinson Hyperlegible"/>
      <w:b/>
      <w:color w:val="002E5C"/>
    </w:rPr>
  </w:style>
  <w:style w:type="character" w:customStyle="1" w:styleId="18ptWarmGrayShadingChar">
    <w:name w:val="18 pt Warm Gray Shading Char"/>
    <w:basedOn w:val="DefaultParagraphFont"/>
    <w:link w:val="18ptWarmGrayShading"/>
    <w:rsid w:val="00E61A16"/>
    <w:rPr>
      <w:rFonts w:ascii="Atkinson Hyperlegible" w:eastAsiaTheme="majorEastAsia" w:hAnsi="Atkinson Hyperlegible" w:cstheme="majorBidi"/>
      <w:b/>
      <w:color w:val="002E5C"/>
      <w:sz w:val="36"/>
      <w:shd w:val="clear" w:color="auto" w:fill="989490"/>
    </w:rPr>
  </w:style>
  <w:style w:type="paragraph" w:customStyle="1" w:styleId="14ptWaterBlue-ExtraDark">
    <w:name w:val="14 pt. Water Blue-Extra Dark"/>
    <w:basedOn w:val="18ptWaterBlue-ExtraDarkShading"/>
    <w:link w:val="14ptWaterBlue-ExtraDarkChar"/>
    <w:autoRedefine/>
    <w:qFormat/>
    <w:rsid w:val="00D5726F"/>
    <w:pPr>
      <w:spacing w:line="240" w:lineRule="auto"/>
    </w:pPr>
    <w:rPr>
      <w:rFonts w:ascii="Atkinson Hyperlegible" w:hAnsi="Atkinson Hyperlegible"/>
      <w:sz w:val="28"/>
    </w:rPr>
  </w:style>
  <w:style w:type="character" w:customStyle="1" w:styleId="14ptWaterBlue-ExtraDarkChar">
    <w:name w:val="14 pt. Water Blue-Extra Dark Char"/>
    <w:basedOn w:val="18ptWaterBlue-ExtraDarkShadingChar"/>
    <w:link w:val="14ptWaterBlue-ExtraDark"/>
    <w:rsid w:val="00D5726F"/>
    <w:rPr>
      <w:rFonts w:ascii="Atkinson Hyperlegible" w:eastAsiaTheme="majorEastAsia" w:hAnsi="Atkinson Hyperlegible" w:cstheme="majorBidi"/>
      <w:b/>
      <w:iCs/>
      <w:color w:val="FFFFFF" w:themeColor="background1"/>
      <w:sz w:val="28"/>
      <w:szCs w:val="36"/>
      <w:shd w:val="clear" w:color="auto" w:fill="002E5C"/>
    </w:rPr>
  </w:style>
  <w:style w:type="paragraph" w:customStyle="1" w:styleId="14ptSkyBlue-ExtraBright">
    <w:name w:val="14 pt Sky Blue- Extra Bright"/>
    <w:basedOn w:val="14ptWaterBlue-ExtraDark"/>
    <w:link w:val="14ptSkyBlue-ExtraBrightChar"/>
    <w:autoRedefine/>
    <w:qFormat/>
    <w:rsid w:val="005F496D"/>
    <w:pPr>
      <w:shd w:val="clear" w:color="auto" w:fill="1B9FD5"/>
    </w:pPr>
    <w:rPr>
      <w:color w:val="0E2841" w:themeColor="text2"/>
    </w:rPr>
  </w:style>
  <w:style w:type="character" w:customStyle="1" w:styleId="14ptSkyBlue-ExtraBrightChar">
    <w:name w:val="14 pt Sky Blue- Extra Bright Char"/>
    <w:basedOn w:val="14ptWaterBlue-ExtraDarkChar"/>
    <w:link w:val="14ptSkyBlue-ExtraBright"/>
    <w:rsid w:val="005F496D"/>
    <w:rPr>
      <w:rFonts w:ascii="Atkinson Hyperlegible" w:eastAsiaTheme="majorEastAsia" w:hAnsi="Atkinson Hyperlegible" w:cstheme="majorBidi"/>
      <w:b/>
      <w:iCs/>
      <w:color w:val="0E2841" w:themeColor="text2"/>
      <w:sz w:val="28"/>
      <w:szCs w:val="36"/>
      <w:shd w:val="clear" w:color="auto" w:fill="1B9FD5"/>
    </w:rPr>
  </w:style>
  <w:style w:type="paragraph" w:customStyle="1" w:styleId="Style1">
    <w:name w:val="Style1"/>
    <w:basedOn w:val="Header"/>
    <w:next w:val="Heading1"/>
    <w:link w:val="Style1Char"/>
    <w:qFormat/>
    <w:rsid w:val="002E0B52"/>
    <w:pPr>
      <w:tabs>
        <w:tab w:val="clear" w:pos="4680"/>
        <w:tab w:val="clear" w:pos="9360"/>
      </w:tabs>
    </w:pPr>
  </w:style>
  <w:style w:type="character" w:customStyle="1" w:styleId="Style1Char">
    <w:name w:val="Style1 Char"/>
    <w:basedOn w:val="HeaderChar"/>
    <w:link w:val="Style1"/>
    <w:rsid w:val="002E0B52"/>
    <w:rPr>
      <w:rFonts w:ascii="Atkinson Hyperlegible" w:hAnsi="Atkinson Hyperlegible"/>
      <w:b/>
      <w:color w:val="002E5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B158C24934F09B3A743E191F5B9B9"/>
        <w:category>
          <w:name w:val="General"/>
          <w:gallery w:val="placeholder"/>
        </w:category>
        <w:types>
          <w:type w:val="bbPlcHdr"/>
        </w:types>
        <w:behaviors>
          <w:behavior w:val="content"/>
        </w:behaviors>
        <w:guid w:val="{39A336E2-9515-472C-882F-3CAAD8056249}"/>
      </w:docPartPr>
      <w:docPartBody>
        <w:p w:rsidR="00BD569C" w:rsidRDefault="00BD569C" w:rsidP="00BD569C">
          <w:pPr>
            <w:pStyle w:val="4E5B158C24934F09B3A743E191F5B9B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9C"/>
    <w:rsid w:val="00BD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B158C24934F09B3A743E191F5B9B9">
    <w:name w:val="4E5B158C24934F09B3A743E191F5B9B9"/>
    <w:rsid w:val="00BD5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C65E-5DFE-41F6-9730-A5078B45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asap Ass</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asap Ass</dc:title>
  <dc:subject/>
  <dc:creator>Thiel, Adam</dc:creator>
  <cp:keywords/>
  <dc:description/>
  <cp:lastModifiedBy>Lori Chesnut</cp:lastModifiedBy>
  <cp:revision>2</cp:revision>
  <dcterms:created xsi:type="dcterms:W3CDTF">2024-10-25T22:52:00Z</dcterms:created>
  <dcterms:modified xsi:type="dcterms:W3CDTF">2024-10-25T22:52:00Z</dcterms:modified>
</cp:coreProperties>
</file>